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DCA" w:rsidRDefault="00797DCA" w:rsidP="00797DCA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nfase"/>
          <w:rFonts w:asciiTheme="minorHAnsi" w:hAnsiTheme="minorHAnsi" w:cstheme="minorHAnsi"/>
          <w:color w:val="555555"/>
          <w:sz w:val="28"/>
          <w:szCs w:val="28"/>
        </w:rPr>
      </w:pPr>
      <w:r w:rsidRPr="00797DCA">
        <w:rPr>
          <w:rStyle w:val="Forte"/>
          <w:rFonts w:asciiTheme="minorHAnsi" w:hAnsiTheme="minorHAnsi" w:cstheme="minorHAnsi"/>
          <w:color w:val="555555"/>
          <w:sz w:val="28"/>
          <w:szCs w:val="28"/>
        </w:rPr>
        <w:t>PAPA FRANCISCO</w:t>
      </w:r>
      <w:r w:rsidRPr="00797DCA">
        <w:rPr>
          <w:rFonts w:asciiTheme="minorHAnsi" w:hAnsiTheme="minorHAnsi" w:cstheme="minorHAnsi"/>
          <w:b/>
          <w:bCs/>
          <w:color w:val="555555"/>
          <w:sz w:val="28"/>
          <w:szCs w:val="28"/>
        </w:rPr>
        <w:br/>
      </w:r>
      <w:r w:rsidRPr="00797DCA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AUDIÊNCIA GERAL</w:t>
      </w:r>
      <w:r w:rsidRPr="00797DCA">
        <w:rPr>
          <w:rFonts w:asciiTheme="minorHAnsi" w:hAnsiTheme="minorHAnsi" w:cstheme="minorHAnsi"/>
          <w:i/>
          <w:iCs/>
          <w:color w:val="555555"/>
          <w:sz w:val="28"/>
          <w:szCs w:val="28"/>
        </w:rPr>
        <w:br/>
      </w:r>
      <w:r w:rsidRPr="00797DCA">
        <w:rPr>
          <w:rFonts w:asciiTheme="minorHAnsi" w:hAnsiTheme="minorHAnsi" w:cstheme="minorHAnsi"/>
          <w:color w:val="555555"/>
          <w:sz w:val="28"/>
          <w:szCs w:val="28"/>
        </w:rPr>
        <w:t>Sala Paulo VI</w:t>
      </w:r>
      <w:r w:rsidRPr="00797DCA">
        <w:rPr>
          <w:rFonts w:asciiTheme="minorHAnsi" w:hAnsiTheme="minorHAnsi" w:cstheme="minorHAnsi"/>
          <w:color w:val="555555"/>
          <w:sz w:val="28"/>
          <w:szCs w:val="28"/>
        </w:rPr>
        <w:br/>
      </w:r>
      <w:r w:rsidRPr="00797DCA">
        <w:rPr>
          <w:rStyle w:val="nfase"/>
          <w:rFonts w:asciiTheme="minorHAnsi" w:hAnsiTheme="minorHAnsi" w:cstheme="minorHAnsi"/>
          <w:color w:val="555555"/>
          <w:sz w:val="28"/>
          <w:szCs w:val="28"/>
        </w:rPr>
        <w:t>Quarta-feira, 14 de fevereiro de 2024</w:t>
      </w:r>
    </w:p>
    <w:p w:rsidR="00797DCA" w:rsidRPr="00797DCA" w:rsidRDefault="00797DCA" w:rsidP="00797DCA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</w:p>
    <w:p w:rsidR="00797DCA" w:rsidRPr="00797DCA" w:rsidRDefault="00797DCA" w:rsidP="00797DC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555555"/>
          <w:sz w:val="28"/>
          <w:szCs w:val="28"/>
        </w:rPr>
      </w:pPr>
      <w:r w:rsidRPr="00797DCA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Ciclo de Catequeses: Os Vícios e as Virtudes</w:t>
      </w:r>
    </w:p>
    <w:p w:rsidR="00797DCA" w:rsidRPr="002B0448" w:rsidRDefault="00797DCA" w:rsidP="00797DC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555555"/>
          <w:sz w:val="28"/>
          <w:szCs w:val="28"/>
          <w:u w:val="single"/>
        </w:rPr>
      </w:pPr>
      <w:r w:rsidRPr="002B0448"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  <w:t>7. A acédia (preguiça)</w:t>
      </w:r>
    </w:p>
    <w:p w:rsidR="00797DCA" w:rsidRPr="00797DCA" w:rsidRDefault="00797DCA" w:rsidP="00797DCA">
      <w:pPr>
        <w:pStyle w:val="NormalWeb"/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797DCA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Estimados irmãos e irmãs, bom dia!</w:t>
      </w:r>
    </w:p>
    <w:p w:rsidR="00797DCA" w:rsidRPr="00797DCA" w:rsidRDefault="00797DCA" w:rsidP="00797DC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97DCA">
        <w:rPr>
          <w:rFonts w:asciiTheme="minorHAnsi" w:hAnsiTheme="minorHAnsi" w:cstheme="minorHAnsi"/>
          <w:color w:val="000000"/>
          <w:sz w:val="28"/>
          <w:szCs w:val="28"/>
        </w:rPr>
        <w:t>Entre todos os vícios capitais, há um que muitas vezes passa em silêncio, talvez por causa do seu nome, que para muitos é pouco compreensível: refiro-me à </w:t>
      </w:r>
      <w:r w:rsidRPr="00797DCA">
        <w:rPr>
          <w:rFonts w:asciiTheme="minorHAnsi" w:hAnsiTheme="minorHAnsi" w:cstheme="minorHAnsi"/>
          <w:i/>
          <w:iCs/>
          <w:color w:val="000000"/>
          <w:sz w:val="28"/>
          <w:szCs w:val="28"/>
        </w:rPr>
        <w:t>acédia</w:t>
      </w:r>
      <w:r w:rsidRPr="00797DCA">
        <w:rPr>
          <w:rFonts w:asciiTheme="minorHAnsi" w:hAnsiTheme="minorHAnsi" w:cstheme="minorHAnsi"/>
          <w:color w:val="000000"/>
          <w:sz w:val="28"/>
          <w:szCs w:val="28"/>
        </w:rPr>
        <w:t>. Por isso, no catálogo dos vícios, o termo acédia é muitas vezes substituído por outro, de uso muito mais comum: a preguiça. Na realidade, a preguiça é mais um efeito do que uma causa. Quando uma pessoa está inativa, indolente, apática, dizemos que é preguiçosa. Mas, como ensina a sabedoria dos antigos Padres do deserto, muitas vezes a raiz de tal preguiça é a acédia, que do grego significa literalmente “falta de cuidado”.</w:t>
      </w:r>
    </w:p>
    <w:p w:rsidR="00797DCA" w:rsidRPr="00797DCA" w:rsidRDefault="00797DCA" w:rsidP="00797DC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97DCA">
        <w:rPr>
          <w:rFonts w:asciiTheme="minorHAnsi" w:hAnsiTheme="minorHAnsi" w:cstheme="minorHAnsi"/>
          <w:color w:val="000000"/>
          <w:sz w:val="28"/>
          <w:szCs w:val="28"/>
        </w:rPr>
        <w:t>Trata-se de uma tentação muito perigosa, com a qual não se deve brincar. As suas vítimas são como que esmagadas por um desejo de morte: sentem aversão por tudo; a sua relação com Deus torna-se tediosa; e até os atos mais santos, que no passado lhes aqueciam o coração, agora parecem-lhes totalmente inúteis. A pessoa começa a lamentar a passagem do tempo e a juventude que ficou irremediavelmente para trás.</w:t>
      </w:r>
    </w:p>
    <w:p w:rsidR="00797DCA" w:rsidRPr="00797DCA" w:rsidRDefault="00797DCA" w:rsidP="00797DC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97DCA">
        <w:rPr>
          <w:rFonts w:asciiTheme="minorHAnsi" w:hAnsiTheme="minorHAnsi" w:cstheme="minorHAnsi"/>
          <w:color w:val="000000"/>
          <w:sz w:val="28"/>
          <w:szCs w:val="28"/>
        </w:rPr>
        <w:t xml:space="preserve">A acédia é definida como o “demónio do meio-dia”: apanha-nos no meio do dia, quando o cansaço está no seu auge e as horas que se seguem nos parecem monótonas, impossíveis de viver. Numa descrição célebre, o monge </w:t>
      </w:r>
      <w:proofErr w:type="spellStart"/>
      <w:r w:rsidRPr="00797DCA">
        <w:rPr>
          <w:rFonts w:asciiTheme="minorHAnsi" w:hAnsiTheme="minorHAnsi" w:cstheme="minorHAnsi"/>
          <w:color w:val="000000"/>
          <w:sz w:val="28"/>
          <w:szCs w:val="28"/>
        </w:rPr>
        <w:t>Evágrio</w:t>
      </w:r>
      <w:proofErr w:type="spellEnd"/>
      <w:r w:rsidRPr="00797DCA">
        <w:rPr>
          <w:rFonts w:asciiTheme="minorHAnsi" w:hAnsiTheme="minorHAnsi" w:cstheme="minorHAnsi"/>
          <w:color w:val="000000"/>
          <w:sz w:val="28"/>
          <w:szCs w:val="28"/>
        </w:rPr>
        <w:t xml:space="preserve"> representa esta tentação do seguinte modo: «O olho do preguiçoso está continuamente fixo nas janelas, e na sua mente imagina visitantes [...] Quando lê, o preguiçoso boceja muitas vezes e é facilmente vencido pelo sono, esfrega os olhos e as mãos e, afastando o olhar do livro, fixa a parede; depois, volta a olhar para o livro, lê mais um pouco [...]; por fim, inclinando a cabeça, põe o livro debaixo dela, adormece num sono leve, até que a fome o desperte e o obrigue a atender às suas necessidades»; concluindo, «o preguiçoso não realiza a obra de Deus com solicitude»</w:t>
      </w:r>
    </w:p>
    <w:p w:rsidR="00797DCA" w:rsidRPr="00797DCA" w:rsidRDefault="00797DCA" w:rsidP="00797DC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97DCA">
        <w:rPr>
          <w:rFonts w:asciiTheme="minorHAnsi" w:hAnsiTheme="minorHAnsi" w:cstheme="minorHAnsi"/>
          <w:color w:val="000000"/>
          <w:sz w:val="28"/>
          <w:szCs w:val="28"/>
        </w:rPr>
        <w:t>Os leitores contemporâneos vislumbram nestas descrições algo que lembra muito o mal da depressão, tanto do ponto de vista psicológico como filosófico. Com efeito, para quem é apanhado pela acédia, a vida perde o significado, rezar é tedioso, cada batalha parece insensata. Se alimentamos paixões na nossa juventude, agora elas parecem ilógicas, sonhos que não nos tornaram felizes. Então, deixamo-nos levar e a distração, o não-pensar, parecem ser a única saída: gostaríamos de ficar atordoados, ter a mente completamente vazia... É um pouco como morrer antecipadamente, e é horrível!</w:t>
      </w:r>
    </w:p>
    <w:p w:rsidR="00797DCA" w:rsidRPr="00797DCA" w:rsidRDefault="00797DCA" w:rsidP="00797DC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97DCA">
        <w:rPr>
          <w:rFonts w:asciiTheme="minorHAnsi" w:hAnsiTheme="minorHAnsi" w:cstheme="minorHAnsi"/>
          <w:color w:val="000000"/>
          <w:sz w:val="28"/>
          <w:szCs w:val="28"/>
        </w:rPr>
        <w:t>Perante este vício, que nos damos conta que é muito perigoso, os mestres da espiritualidade preveem vários remédios. Gostaria de salientar o que me parece ser o mais importante, e que chamaria </w:t>
      </w:r>
      <w:r w:rsidRPr="00797DCA">
        <w:rPr>
          <w:rFonts w:asciiTheme="minorHAnsi" w:hAnsiTheme="minorHAnsi" w:cstheme="minorHAnsi"/>
          <w:i/>
          <w:iCs/>
          <w:color w:val="000000"/>
          <w:sz w:val="28"/>
          <w:szCs w:val="28"/>
        </w:rPr>
        <w:t>a paciência da fé</w:t>
      </w:r>
      <w:r w:rsidRPr="00797DCA">
        <w:rPr>
          <w:rFonts w:asciiTheme="minorHAnsi" w:hAnsiTheme="minorHAnsi" w:cstheme="minorHAnsi"/>
          <w:color w:val="000000"/>
          <w:sz w:val="28"/>
          <w:szCs w:val="28"/>
        </w:rPr>
        <w:t xml:space="preserve">. Se, sob o açoite da acédia, o desejo do homem é estar “noutro lugar”, fugir da realidade, é preciso ter a coragem de permanecer e de acolher a presença de Deus no meu “aqui e agora”, na minha situação tal como ela é. Os </w:t>
      </w:r>
      <w:r w:rsidRPr="00797DCA">
        <w:rPr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monges dizem que, para eles, a cela é a melhor mestra de vida, pois é o lugar que nos fala concreta e quotidianamente da nossa história de amor com o Senhor. O demónio da acédia quer destruir precisamente esta alegria simples do aqui e agora, o temor grato da realidade; quer fazer-nos acreditar que tudo </w:t>
      </w:r>
      <w:proofErr w:type="gramStart"/>
      <w:r w:rsidRPr="00797DCA">
        <w:rPr>
          <w:rFonts w:asciiTheme="minorHAnsi" w:hAnsiTheme="minorHAnsi" w:cstheme="minorHAnsi"/>
          <w:color w:val="000000"/>
          <w:sz w:val="28"/>
          <w:szCs w:val="28"/>
        </w:rPr>
        <w:t>é</w:t>
      </w:r>
      <w:proofErr w:type="gramEnd"/>
      <w:r w:rsidRPr="00797DC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gramStart"/>
      <w:r w:rsidRPr="00797DCA">
        <w:rPr>
          <w:rFonts w:asciiTheme="minorHAnsi" w:hAnsiTheme="minorHAnsi" w:cstheme="minorHAnsi"/>
          <w:color w:val="000000"/>
          <w:sz w:val="28"/>
          <w:szCs w:val="28"/>
        </w:rPr>
        <w:t>vão</w:t>
      </w:r>
      <w:proofErr w:type="gramEnd"/>
      <w:r w:rsidRPr="00797DCA">
        <w:rPr>
          <w:rFonts w:asciiTheme="minorHAnsi" w:hAnsiTheme="minorHAnsi" w:cstheme="minorHAnsi"/>
          <w:color w:val="000000"/>
          <w:sz w:val="28"/>
          <w:szCs w:val="28"/>
        </w:rPr>
        <w:t xml:space="preserve">, que nada tem sentido, que não vale a pena preocuparmo-nos com nada e com ninguém. Na vida encontramos pessoas “preguiçosas”, pessoas de quem dizemos: “Mas ele é tedioso!” </w:t>
      </w:r>
      <w:proofErr w:type="gramStart"/>
      <w:r w:rsidRPr="00797DCA">
        <w:rPr>
          <w:rFonts w:asciiTheme="minorHAnsi" w:hAnsiTheme="minorHAnsi" w:cstheme="minorHAnsi"/>
          <w:color w:val="000000"/>
          <w:sz w:val="28"/>
          <w:szCs w:val="28"/>
        </w:rPr>
        <w:t>e</w:t>
      </w:r>
      <w:proofErr w:type="gramEnd"/>
      <w:r w:rsidRPr="00797DCA">
        <w:rPr>
          <w:rFonts w:asciiTheme="minorHAnsi" w:hAnsiTheme="minorHAnsi" w:cstheme="minorHAnsi"/>
          <w:color w:val="000000"/>
          <w:sz w:val="28"/>
          <w:szCs w:val="28"/>
        </w:rPr>
        <w:t xml:space="preserve"> não gostamos de estar com ele; pessoas que têm também uma atitude de aborrecimento que contagia. A acédia é assim!</w:t>
      </w:r>
    </w:p>
    <w:p w:rsidR="00797DCA" w:rsidRPr="00797DCA" w:rsidRDefault="00797DCA" w:rsidP="00797DC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97DCA">
        <w:rPr>
          <w:rFonts w:asciiTheme="minorHAnsi" w:hAnsiTheme="minorHAnsi" w:cstheme="minorHAnsi"/>
          <w:color w:val="000000"/>
          <w:sz w:val="28"/>
          <w:szCs w:val="28"/>
        </w:rPr>
        <w:t>Quantas pessoas, dominadas pela acédia, movidas por uma inquietação sem rosto, abandonaram insensatamente o caminho do bem que tinham empreendido! A acédia é uma batalha decisiva, que deve ser vencida custe o que custar. E é uma batalha que </w:t>
      </w:r>
      <w:r w:rsidRPr="00797DCA">
        <w:rPr>
          <w:rFonts w:asciiTheme="minorHAnsi" w:hAnsiTheme="minorHAnsi" w:cstheme="minorHAnsi"/>
          <w:i/>
          <w:iCs/>
          <w:color w:val="000000"/>
          <w:sz w:val="28"/>
          <w:szCs w:val="28"/>
        </w:rPr>
        <w:t>não poupou nem sequer os santos</w:t>
      </w:r>
      <w:r w:rsidRPr="00797DCA">
        <w:rPr>
          <w:rFonts w:asciiTheme="minorHAnsi" w:hAnsiTheme="minorHAnsi" w:cstheme="minorHAnsi"/>
          <w:color w:val="000000"/>
          <w:sz w:val="28"/>
          <w:szCs w:val="28"/>
        </w:rPr>
        <w:t>, pois em muitos dos seus diários há várias páginas que confidenciam momentos tremendos, de verdadeiras noites da fé, onde tudo parecia obscuro. Estes santos e santas ensinam-nos a atravessar a noite com paciência, aceitando </w:t>
      </w:r>
      <w:r w:rsidRPr="00797DCA">
        <w:rPr>
          <w:rFonts w:asciiTheme="minorHAnsi" w:hAnsiTheme="minorHAnsi" w:cstheme="minorHAnsi"/>
          <w:i/>
          <w:iCs/>
          <w:color w:val="000000"/>
          <w:sz w:val="28"/>
          <w:szCs w:val="28"/>
        </w:rPr>
        <w:t>a pobreza da fé</w:t>
      </w:r>
      <w:r w:rsidRPr="00797DCA">
        <w:rPr>
          <w:rFonts w:asciiTheme="minorHAnsi" w:hAnsiTheme="minorHAnsi" w:cstheme="minorHAnsi"/>
          <w:color w:val="000000"/>
          <w:sz w:val="28"/>
          <w:szCs w:val="28"/>
        </w:rPr>
        <w:t>. Recomendam que, sob a opressão da acédia, nos empenhemos menos, fixemos objetivos mais ao alcance, mas ao mesmo tempo, que suportemos e perseveremos, apoiando-nos em Jesus, que nunca abandona na tentação.</w:t>
      </w:r>
    </w:p>
    <w:p w:rsidR="00797DCA" w:rsidRPr="00797DCA" w:rsidRDefault="00797DCA" w:rsidP="00797DC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797DCA">
        <w:rPr>
          <w:rFonts w:asciiTheme="minorHAnsi" w:hAnsiTheme="minorHAnsi" w:cstheme="minorHAnsi"/>
          <w:color w:val="000000"/>
          <w:sz w:val="28"/>
          <w:szCs w:val="28"/>
        </w:rPr>
        <w:t>A fé, atormentada pela prova da acédia, não perde o seu valor. Pelo contrário, é a verdadeira fé, a fé deveras humana, que apesar de tudo, não obstante as trevas que a cegam, continua a acreditar humildemente. É esta fé que permanece no coração, como as brasas sob as cinzas. Permanecem sempre. E se algum de nós cair neste vício ou na tentação da acédia, procure olhar para dentro de si e conservar as brasas da fé: é assim que se vai em frente!</w:t>
      </w:r>
    </w:p>
    <w:p w:rsidR="00924FEB" w:rsidRDefault="00924FEB"/>
    <w:sectPr w:rsidR="00924FEB" w:rsidSect="00797D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97DCA"/>
    <w:rsid w:val="002B0448"/>
    <w:rsid w:val="00797DCA"/>
    <w:rsid w:val="00924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FE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7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797DCA"/>
    <w:rPr>
      <w:b/>
      <w:bCs/>
    </w:rPr>
  </w:style>
  <w:style w:type="character" w:styleId="nfase">
    <w:name w:val="Emphasis"/>
    <w:basedOn w:val="Tipodeletrapredefinidodopargrafo"/>
    <w:uiPriority w:val="20"/>
    <w:qFormat/>
    <w:rsid w:val="00797DCA"/>
    <w:rPr>
      <w:i/>
      <w:iCs/>
    </w:rPr>
  </w:style>
  <w:style w:type="character" w:styleId="Hiperligao">
    <w:name w:val="Hyperlink"/>
    <w:basedOn w:val="Tipodeletrapredefinidodopargrafo"/>
    <w:uiPriority w:val="99"/>
    <w:semiHidden/>
    <w:unhideWhenUsed/>
    <w:rsid w:val="00797D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744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1</cp:revision>
  <dcterms:created xsi:type="dcterms:W3CDTF">2024-02-18T18:55:00Z</dcterms:created>
  <dcterms:modified xsi:type="dcterms:W3CDTF">2024-02-18T19:07:00Z</dcterms:modified>
</cp:coreProperties>
</file>