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CE2" w:rsidRDefault="00787CE2" w:rsidP="00787CE2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Theme="minorHAnsi" w:hAnsiTheme="minorHAnsi" w:cstheme="minorHAnsi"/>
          <w:color w:val="555555"/>
          <w:sz w:val="28"/>
          <w:szCs w:val="28"/>
        </w:rPr>
      </w:pPr>
      <w:r>
        <w:rPr>
          <w:rStyle w:val="Forte"/>
          <w:rFonts w:asciiTheme="minorHAnsi" w:hAnsiTheme="minorHAnsi" w:cstheme="minorHAnsi"/>
          <w:color w:val="555555"/>
          <w:sz w:val="28"/>
          <w:szCs w:val="28"/>
        </w:rPr>
        <w:t>CATEQUESE DO PAPA FRANCISCO</w:t>
      </w:r>
    </w:p>
    <w:p w:rsidR="00787CE2" w:rsidRDefault="00787CE2" w:rsidP="00787CE2">
      <w:pPr>
        <w:pStyle w:val="NormalWeb"/>
        <w:shd w:val="clear" w:color="auto" w:fill="FFFFFF"/>
        <w:spacing w:before="0" w:beforeAutospacing="0" w:after="150" w:afterAutospacing="0"/>
        <w:jc w:val="center"/>
      </w:pPr>
      <w:r>
        <w:rPr>
          <w:rStyle w:val="Forte"/>
          <w:rFonts w:asciiTheme="minorHAnsi" w:hAnsiTheme="minorHAnsi" w:cstheme="minorHAnsi"/>
          <w:color w:val="555555"/>
          <w:sz w:val="28"/>
          <w:szCs w:val="28"/>
        </w:rPr>
        <w:t>“A paixão pela evangelização: o zelo apostólico do crente”</w:t>
      </w:r>
    </w:p>
    <w:p w:rsidR="00787CE2" w:rsidRDefault="00787CE2" w:rsidP="00787CE2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nfase"/>
          <w:u w:val="single"/>
          <w:bdr w:val="none" w:sz="0" w:space="0" w:color="auto" w:frame="1"/>
        </w:rPr>
      </w:pPr>
    </w:p>
    <w:p w:rsidR="00787CE2" w:rsidRPr="00787CE2" w:rsidRDefault="00787CE2" w:rsidP="00787CE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787CE2">
        <w:rPr>
          <w:rStyle w:val="nfase"/>
          <w:rFonts w:asciiTheme="minorHAnsi" w:hAnsiTheme="minorHAnsi" w:cstheme="minorHAnsi"/>
          <w:sz w:val="28"/>
          <w:szCs w:val="28"/>
          <w:u w:val="single"/>
          <w:bdr w:val="none" w:sz="0" w:space="0" w:color="auto" w:frame="1"/>
        </w:rPr>
        <w:t xml:space="preserve">Catequeses 30. </w:t>
      </w:r>
      <w:proofErr w:type="spellStart"/>
      <w:r w:rsidRPr="00787CE2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Effatà</w:t>
      </w:r>
      <w:proofErr w:type="spellEnd"/>
      <w:proofErr w:type="gramStart"/>
      <w:r w:rsidRPr="00787CE2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,</w:t>
      </w:r>
      <w:proofErr w:type="gramEnd"/>
      <w:r w:rsidRPr="00787CE2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 xml:space="preserve"> abre-te Igreja!</w:t>
      </w:r>
    </w:p>
    <w:p w:rsidR="005B046C" w:rsidRPr="00787CE2" w:rsidRDefault="005B046C" w:rsidP="00787CE2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87CE2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Estimados irmãos e irmãs! </w:t>
      </w:r>
    </w:p>
    <w:p w:rsidR="005B046C" w:rsidRPr="00787CE2" w:rsidRDefault="005B046C" w:rsidP="00787CE2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87CE2">
        <w:rPr>
          <w:rFonts w:asciiTheme="minorHAnsi" w:hAnsiTheme="minorHAnsi" w:cstheme="minorHAnsi"/>
          <w:color w:val="000000"/>
          <w:sz w:val="28"/>
          <w:szCs w:val="28"/>
        </w:rPr>
        <w:t>Hoje concluímos o ciclo dedicado ao zelo apostólico, no qual nos deixamos inspirar pela Palavra de Deus para ajudar a cultivar a paixão pelo anúncio do Evangelho. E isto diz respeito a cada cristão. Pensemos no Batismo, quando o celebrante diz, tocando os ouvidos e os lábios do batizado: «O Senhor Jesus, que fez ouvir os surdos e falar os mudos, te conceda ouvir depressa a sua palavra e professar a tua fé». </w:t>
      </w:r>
    </w:p>
    <w:p w:rsidR="005B046C" w:rsidRPr="00787CE2" w:rsidRDefault="005B046C" w:rsidP="00787CE2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87CE2">
        <w:rPr>
          <w:rFonts w:asciiTheme="minorHAnsi" w:hAnsiTheme="minorHAnsi" w:cstheme="minorHAnsi"/>
          <w:color w:val="000000"/>
          <w:sz w:val="28"/>
          <w:szCs w:val="28"/>
        </w:rPr>
        <w:t>E ouvimos o prodígio de Jesus. O evangelista Marcos descreve minuciosamente o lugar onde ele ocorreu: «Rumo ao mar da Galileia...» (7, 31). O que têm em comum estes territórios? São habitados predominantemente por pagãos. Não eram territórios habitados por judeus, mas sobretudo por pagãos. Os discípulos saíram com Jesus, que é capaz de abrir os ouvidos e a boca, ou seja, o fenómeno da mudez e da surdez, que na Bíblia é também metafórico e designa o fechamento às exortações de Deus. Existe uma surdez física, mas na Bíblia quem é surdo à palavra de Deus é mudo, não comunica a palavra de Deus. </w:t>
      </w:r>
    </w:p>
    <w:p w:rsidR="005B046C" w:rsidRPr="00787CE2" w:rsidRDefault="005B046C" w:rsidP="00787CE2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87CE2">
        <w:rPr>
          <w:rFonts w:asciiTheme="minorHAnsi" w:hAnsiTheme="minorHAnsi" w:cstheme="minorHAnsi"/>
          <w:color w:val="000000"/>
          <w:sz w:val="28"/>
          <w:szCs w:val="28"/>
        </w:rPr>
        <w:t>Há também outro sinal indicativo: o Evangelho cita a palavra decisiva de Jesus em aramaico, </w:t>
      </w:r>
      <w:proofErr w:type="spellStart"/>
      <w:r w:rsidRPr="00787CE2">
        <w:rPr>
          <w:rFonts w:asciiTheme="minorHAnsi" w:hAnsiTheme="minorHAnsi" w:cstheme="minorHAnsi"/>
          <w:i/>
          <w:iCs/>
          <w:color w:val="000000"/>
          <w:sz w:val="28"/>
          <w:szCs w:val="28"/>
        </w:rPr>
        <w:t>effatá</w:t>
      </w:r>
      <w:proofErr w:type="spellEnd"/>
      <w:r w:rsidRPr="00787CE2">
        <w:rPr>
          <w:rFonts w:asciiTheme="minorHAnsi" w:hAnsiTheme="minorHAnsi" w:cstheme="minorHAnsi"/>
          <w:color w:val="000000"/>
          <w:sz w:val="28"/>
          <w:szCs w:val="28"/>
        </w:rPr>
        <w:t>, que significa “abre-te”, que se abram os ouvidos, que se abra a língua, é um convite dirigido não tanto ao surdo-mudo, que não podia ouvi-lo, mas precisamente aos discípulos daquela época e de todos os tempos. Também nós, que recebemos o </w:t>
      </w:r>
      <w:proofErr w:type="spellStart"/>
      <w:r w:rsidRPr="00787CE2">
        <w:rPr>
          <w:rFonts w:asciiTheme="minorHAnsi" w:hAnsiTheme="minorHAnsi" w:cstheme="minorHAnsi"/>
          <w:i/>
          <w:iCs/>
          <w:color w:val="000000"/>
          <w:sz w:val="28"/>
          <w:szCs w:val="28"/>
        </w:rPr>
        <w:t>effatá</w:t>
      </w:r>
      <w:proofErr w:type="spellEnd"/>
      <w:r w:rsidRPr="00787CE2">
        <w:rPr>
          <w:rFonts w:asciiTheme="minorHAnsi" w:hAnsiTheme="minorHAnsi" w:cstheme="minorHAnsi"/>
          <w:color w:val="000000"/>
          <w:sz w:val="28"/>
          <w:szCs w:val="28"/>
        </w:rPr>
        <w:t> do Espírito no Batismo, somos chamados a abrir-nos. “Abre-te”, diz Jesus a cada crente e à sua Igreja: abre-te porque a mensagem do Evangelho precisa de ti para ser testemunhado e anunciado! E isto faz-nos pensar também na atitude do cristão: o cristão deve estar aberto à Palavra de Deus e ao serviço do próximo. Os cristãos fechados acabam mal, sempre, porque não são cristãos, são ideólogos, ideólogos do fechamento. O cristão deve estar aberto ao anúncio da Palavra, ao acolhimento dos irmãos e irmãs. E por isso, este </w:t>
      </w:r>
      <w:proofErr w:type="spellStart"/>
      <w:r w:rsidRPr="00787CE2">
        <w:rPr>
          <w:rFonts w:asciiTheme="minorHAnsi" w:hAnsiTheme="minorHAnsi" w:cstheme="minorHAnsi"/>
          <w:i/>
          <w:iCs/>
          <w:color w:val="000000"/>
          <w:sz w:val="28"/>
          <w:szCs w:val="28"/>
        </w:rPr>
        <w:t>effatá</w:t>
      </w:r>
      <w:proofErr w:type="spellEnd"/>
      <w:r w:rsidRPr="00787CE2">
        <w:rPr>
          <w:rFonts w:asciiTheme="minorHAnsi" w:hAnsiTheme="minorHAnsi" w:cstheme="minorHAnsi"/>
          <w:color w:val="000000"/>
          <w:sz w:val="28"/>
          <w:szCs w:val="28"/>
        </w:rPr>
        <w:t>, este “abre-te”, é um convite a todos nós para nos abrirmos.</w:t>
      </w:r>
    </w:p>
    <w:p w:rsidR="005B046C" w:rsidRPr="00787CE2" w:rsidRDefault="005B046C" w:rsidP="00787CE2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87CE2">
        <w:rPr>
          <w:rFonts w:asciiTheme="minorHAnsi" w:hAnsiTheme="minorHAnsi" w:cstheme="minorHAnsi"/>
          <w:color w:val="000000"/>
          <w:sz w:val="28"/>
          <w:szCs w:val="28"/>
        </w:rPr>
        <w:lastRenderedPageBreak/>
        <w:t>Já no final dos Evangelhos, Jesus recomenda-nos o seu desejo missionário: ide além, ide apascentar, ide anunciar o Evangelho. </w:t>
      </w:r>
    </w:p>
    <w:p w:rsidR="005B046C" w:rsidRPr="00787CE2" w:rsidRDefault="005B046C" w:rsidP="00787CE2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87CE2">
        <w:rPr>
          <w:rFonts w:asciiTheme="minorHAnsi" w:hAnsiTheme="minorHAnsi" w:cstheme="minorHAnsi"/>
          <w:color w:val="000000"/>
          <w:sz w:val="28"/>
          <w:szCs w:val="28"/>
        </w:rPr>
        <w:t xml:space="preserve">Irmãos, irmãs, como batizados, sintamo-nos todos chamados a testemunhar e a anunciar Jesus. E, como Igreja, peçamos a graça de ser capazes de realizar uma conversão pastoral e missionária. Nas margens do mar da Galileia, o Senhor perguntou a Pedro se o amava e depois pediu-lhe para apascentar as suas ovelhas (cf. </w:t>
      </w:r>
      <w:proofErr w:type="spellStart"/>
      <w:r w:rsidRPr="00787CE2">
        <w:rPr>
          <w:rFonts w:asciiTheme="minorHAnsi" w:hAnsiTheme="minorHAnsi" w:cstheme="minorHAnsi"/>
          <w:color w:val="000000"/>
          <w:sz w:val="28"/>
          <w:szCs w:val="28"/>
        </w:rPr>
        <w:t>vv</w:t>
      </w:r>
      <w:proofErr w:type="spellEnd"/>
      <w:r w:rsidRPr="00787CE2">
        <w:rPr>
          <w:rFonts w:asciiTheme="minorHAnsi" w:hAnsiTheme="minorHAnsi" w:cstheme="minorHAnsi"/>
          <w:color w:val="000000"/>
          <w:sz w:val="28"/>
          <w:szCs w:val="28"/>
        </w:rPr>
        <w:t xml:space="preserve">. 15-17). Interroguemo-nos também nós, que cada um de nós faça esta pergunta, questionemo-nos: amo verdadeiramente o Senhor, a ponto de o querer anunciar? Desejo tornar-me sua testemunha ou contento-me com ser seu discípulo? Tomo a peito as pessoas que encontro, levo-as a Jesus na oração? Desejo fazer algo para que a alegria do Evangelho, que transformou a minha vida, torne a vida </w:t>
      </w:r>
      <w:proofErr w:type="gramStart"/>
      <w:r w:rsidRPr="00787CE2">
        <w:rPr>
          <w:rFonts w:asciiTheme="minorHAnsi" w:hAnsiTheme="minorHAnsi" w:cstheme="minorHAnsi"/>
          <w:color w:val="000000"/>
          <w:sz w:val="28"/>
          <w:szCs w:val="28"/>
        </w:rPr>
        <w:t>deles mais bela</w:t>
      </w:r>
      <w:proofErr w:type="gramEnd"/>
      <w:r w:rsidRPr="00787CE2">
        <w:rPr>
          <w:rFonts w:asciiTheme="minorHAnsi" w:hAnsiTheme="minorHAnsi" w:cstheme="minorHAnsi"/>
          <w:color w:val="000000"/>
          <w:sz w:val="28"/>
          <w:szCs w:val="28"/>
        </w:rPr>
        <w:t>? Pensemos nisto, reflitamos sobre estas perguntas e vamos em frente com o nosso testemunho.</w:t>
      </w:r>
    </w:p>
    <w:p w:rsidR="00E07513" w:rsidRPr="00787CE2" w:rsidRDefault="00E07513" w:rsidP="00787CE2">
      <w:pPr>
        <w:spacing w:after="120" w:line="360" w:lineRule="auto"/>
        <w:jc w:val="both"/>
        <w:rPr>
          <w:rFonts w:cstheme="minorHAnsi"/>
          <w:sz w:val="28"/>
          <w:szCs w:val="28"/>
        </w:rPr>
      </w:pPr>
    </w:p>
    <w:sectPr w:rsidR="00E07513" w:rsidRPr="00787CE2" w:rsidSect="00787C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B046C"/>
    <w:rsid w:val="00373000"/>
    <w:rsid w:val="005B046C"/>
    <w:rsid w:val="00787CE2"/>
    <w:rsid w:val="00E07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51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0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787CE2"/>
    <w:rPr>
      <w:b/>
      <w:bCs/>
    </w:rPr>
  </w:style>
  <w:style w:type="character" w:styleId="nfase">
    <w:name w:val="Emphasis"/>
    <w:basedOn w:val="Tipodeletrapredefinidodopargrafo"/>
    <w:uiPriority w:val="20"/>
    <w:qFormat/>
    <w:rsid w:val="00787CE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16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474</Words>
  <Characters>2564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2</cp:revision>
  <dcterms:created xsi:type="dcterms:W3CDTF">2023-12-21T20:25:00Z</dcterms:created>
  <dcterms:modified xsi:type="dcterms:W3CDTF">2023-12-21T21:10:00Z</dcterms:modified>
</cp:coreProperties>
</file>