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2335" w:rsidRDefault="00F62335" w:rsidP="00F62335">
      <w:pPr>
        <w:pStyle w:val="NormalWeb"/>
        <w:shd w:val="clear" w:color="auto" w:fill="FFFFFF"/>
        <w:spacing w:before="0" w:beforeAutospacing="0" w:after="150" w:afterAutospacing="0"/>
        <w:jc w:val="center"/>
        <w:rPr>
          <w:rStyle w:val="Forte"/>
          <w:rFonts w:asciiTheme="minorHAnsi" w:hAnsiTheme="minorHAnsi" w:cstheme="minorHAnsi"/>
          <w:color w:val="555555"/>
          <w:sz w:val="28"/>
          <w:szCs w:val="28"/>
        </w:rPr>
      </w:pPr>
      <w:r>
        <w:rPr>
          <w:rStyle w:val="Forte"/>
          <w:rFonts w:asciiTheme="minorHAnsi" w:hAnsiTheme="minorHAnsi" w:cstheme="minorHAnsi"/>
          <w:color w:val="555555"/>
          <w:sz w:val="28"/>
          <w:szCs w:val="28"/>
        </w:rPr>
        <w:t>CATEQUESE DO PAPA FRANCISCO</w:t>
      </w:r>
    </w:p>
    <w:p w:rsidR="00F62335" w:rsidRDefault="00F62335" w:rsidP="00F62335">
      <w:pPr>
        <w:pStyle w:val="NormalWeb"/>
        <w:shd w:val="clear" w:color="auto" w:fill="FFFFFF"/>
        <w:spacing w:before="0" w:beforeAutospacing="0" w:after="150" w:afterAutospacing="0"/>
        <w:jc w:val="center"/>
      </w:pPr>
      <w:r>
        <w:rPr>
          <w:rStyle w:val="Forte"/>
          <w:rFonts w:asciiTheme="minorHAnsi" w:hAnsiTheme="minorHAnsi" w:cstheme="minorHAnsi"/>
          <w:color w:val="555555"/>
          <w:sz w:val="28"/>
          <w:szCs w:val="28"/>
        </w:rPr>
        <w:t>“A paixão pela evangelização: o zelo apostólico do crente”</w:t>
      </w:r>
    </w:p>
    <w:p w:rsidR="00F62335" w:rsidRDefault="00F62335" w:rsidP="00F62335">
      <w:pPr>
        <w:pStyle w:val="NormalWeb"/>
        <w:shd w:val="clear" w:color="auto" w:fill="FFFFFF"/>
        <w:spacing w:before="0" w:beforeAutospacing="0" w:after="0" w:afterAutospacing="0"/>
        <w:jc w:val="both"/>
        <w:rPr>
          <w:rStyle w:val="nfase"/>
          <w:u w:val="single"/>
          <w:bdr w:val="none" w:sz="0" w:space="0" w:color="auto" w:frame="1"/>
        </w:rPr>
      </w:pPr>
    </w:p>
    <w:p w:rsidR="00F62335" w:rsidRDefault="00F62335" w:rsidP="00F62335">
      <w:pPr>
        <w:pStyle w:val="NormalWeb"/>
        <w:shd w:val="clear" w:color="auto" w:fill="FFFFFF"/>
        <w:spacing w:before="0" w:beforeAutospacing="0" w:after="0" w:afterAutospacing="0"/>
        <w:jc w:val="both"/>
        <w:rPr>
          <w:rStyle w:val="nfase"/>
          <w:rFonts w:asciiTheme="minorHAnsi" w:hAnsiTheme="minorHAnsi" w:cstheme="minorHAnsi"/>
          <w:sz w:val="28"/>
          <w:szCs w:val="28"/>
          <w:u w:val="single"/>
          <w:bdr w:val="none" w:sz="0" w:space="0" w:color="auto" w:frame="1"/>
        </w:rPr>
      </w:pPr>
      <w:r>
        <w:rPr>
          <w:rStyle w:val="nfase"/>
          <w:rFonts w:asciiTheme="minorHAnsi" w:hAnsiTheme="minorHAnsi" w:cstheme="minorHAnsi"/>
          <w:sz w:val="28"/>
          <w:szCs w:val="28"/>
          <w:u w:val="single"/>
          <w:bdr w:val="none" w:sz="0" w:space="0" w:color="auto" w:frame="1"/>
        </w:rPr>
        <w:t>Catequeses 29</w:t>
      </w:r>
      <w:r w:rsidRPr="008C5EA9">
        <w:rPr>
          <w:rStyle w:val="nfase"/>
          <w:rFonts w:asciiTheme="minorHAnsi" w:hAnsiTheme="minorHAnsi" w:cstheme="minorHAnsi"/>
          <w:sz w:val="28"/>
          <w:szCs w:val="28"/>
          <w:u w:val="single"/>
          <w:bdr w:val="none" w:sz="0" w:space="0" w:color="auto" w:frame="1"/>
        </w:rPr>
        <w:t xml:space="preserve">. O anúncio </w:t>
      </w:r>
      <w:r>
        <w:rPr>
          <w:rStyle w:val="nfase"/>
          <w:rFonts w:asciiTheme="minorHAnsi" w:hAnsiTheme="minorHAnsi" w:cstheme="minorHAnsi"/>
          <w:sz w:val="28"/>
          <w:szCs w:val="28"/>
          <w:u w:val="single"/>
          <w:bdr w:val="none" w:sz="0" w:space="0" w:color="auto" w:frame="1"/>
        </w:rPr>
        <w:t>está no Espírito Santo</w:t>
      </w:r>
    </w:p>
    <w:p w:rsidR="00F62335" w:rsidRPr="008C5EA9" w:rsidRDefault="00F62335" w:rsidP="00F62335">
      <w:pPr>
        <w:pStyle w:val="NormalWeb"/>
        <w:shd w:val="clear" w:color="auto" w:fill="FFFFFF"/>
        <w:spacing w:before="0" w:beforeAutospacing="0" w:after="0" w:afterAutospacing="0"/>
        <w:jc w:val="both"/>
        <w:rPr>
          <w:rFonts w:ascii="Tahoma" w:hAnsi="Tahoma" w:cs="Tahoma"/>
          <w:sz w:val="22"/>
          <w:szCs w:val="22"/>
        </w:rPr>
      </w:pPr>
    </w:p>
    <w:p w:rsidR="00CC27D9" w:rsidRPr="00F62335" w:rsidRDefault="00CC27D9" w:rsidP="00F62335">
      <w:pPr>
        <w:pStyle w:val="NormalWeb"/>
        <w:shd w:val="clear" w:color="auto" w:fill="FFFFFF"/>
        <w:spacing w:before="0" w:beforeAutospacing="0" w:after="120" w:afterAutospacing="0"/>
        <w:jc w:val="both"/>
        <w:rPr>
          <w:rFonts w:asciiTheme="minorHAnsi" w:hAnsiTheme="minorHAnsi" w:cstheme="minorHAnsi"/>
          <w:color w:val="000000"/>
          <w:sz w:val="28"/>
          <w:szCs w:val="28"/>
        </w:rPr>
      </w:pPr>
      <w:r w:rsidRPr="00F62335">
        <w:rPr>
          <w:rFonts w:asciiTheme="minorHAnsi" w:hAnsiTheme="minorHAnsi" w:cstheme="minorHAnsi"/>
          <w:i/>
          <w:iCs/>
          <w:color w:val="000000"/>
          <w:sz w:val="28"/>
          <w:szCs w:val="28"/>
        </w:rPr>
        <w:t>Prezados irmãos e irmãs! </w:t>
      </w:r>
    </w:p>
    <w:p w:rsidR="00CC27D9" w:rsidRPr="00F62335" w:rsidRDefault="00CC27D9" w:rsidP="00F62335">
      <w:pPr>
        <w:pStyle w:val="NormalWeb"/>
        <w:shd w:val="clear" w:color="auto" w:fill="FFFFFF"/>
        <w:spacing w:before="0" w:beforeAutospacing="0" w:after="120" w:afterAutospacing="0"/>
        <w:jc w:val="both"/>
        <w:rPr>
          <w:rFonts w:asciiTheme="minorHAnsi" w:hAnsiTheme="minorHAnsi" w:cstheme="minorHAnsi"/>
          <w:color w:val="000000"/>
          <w:sz w:val="28"/>
          <w:szCs w:val="28"/>
        </w:rPr>
      </w:pPr>
      <w:r w:rsidRPr="00F62335">
        <w:rPr>
          <w:rFonts w:asciiTheme="minorHAnsi" w:hAnsiTheme="minorHAnsi" w:cstheme="minorHAnsi"/>
          <w:color w:val="000000"/>
          <w:sz w:val="28"/>
          <w:szCs w:val="28"/>
        </w:rPr>
        <w:t>Nas catequeses passadas vimos que o anúncio do Evangelho é </w:t>
      </w:r>
      <w:r w:rsidRPr="00F62335">
        <w:rPr>
          <w:rFonts w:asciiTheme="minorHAnsi" w:hAnsiTheme="minorHAnsi" w:cstheme="minorHAnsi"/>
          <w:i/>
          <w:iCs/>
          <w:color w:val="000000"/>
          <w:sz w:val="28"/>
          <w:szCs w:val="28"/>
        </w:rPr>
        <w:t>alegria</w:t>
      </w:r>
      <w:r w:rsidRPr="00F62335">
        <w:rPr>
          <w:rFonts w:asciiTheme="minorHAnsi" w:hAnsiTheme="minorHAnsi" w:cstheme="minorHAnsi"/>
          <w:color w:val="000000"/>
          <w:sz w:val="28"/>
          <w:szCs w:val="28"/>
        </w:rPr>
        <w:t>, é </w:t>
      </w:r>
      <w:r w:rsidRPr="00F62335">
        <w:rPr>
          <w:rFonts w:asciiTheme="minorHAnsi" w:hAnsiTheme="minorHAnsi" w:cstheme="minorHAnsi"/>
          <w:i/>
          <w:iCs/>
          <w:color w:val="000000"/>
          <w:sz w:val="28"/>
          <w:szCs w:val="28"/>
        </w:rPr>
        <w:t>para todos</w:t>
      </w:r>
      <w:r w:rsidRPr="00F62335">
        <w:rPr>
          <w:rFonts w:asciiTheme="minorHAnsi" w:hAnsiTheme="minorHAnsi" w:cstheme="minorHAnsi"/>
          <w:color w:val="000000"/>
          <w:sz w:val="28"/>
          <w:szCs w:val="28"/>
        </w:rPr>
        <w:t> e deve visar </w:t>
      </w:r>
      <w:r w:rsidRPr="00F62335">
        <w:rPr>
          <w:rFonts w:asciiTheme="minorHAnsi" w:hAnsiTheme="minorHAnsi" w:cstheme="minorHAnsi"/>
          <w:i/>
          <w:iCs/>
          <w:color w:val="000000"/>
          <w:sz w:val="28"/>
          <w:szCs w:val="28"/>
        </w:rPr>
        <w:t>o hoje</w:t>
      </w:r>
      <w:r w:rsidRPr="00F62335">
        <w:rPr>
          <w:rFonts w:asciiTheme="minorHAnsi" w:hAnsiTheme="minorHAnsi" w:cstheme="minorHAnsi"/>
          <w:color w:val="000000"/>
          <w:sz w:val="28"/>
          <w:szCs w:val="28"/>
        </w:rPr>
        <w:t>. Agora descubramos uma última caraterística essencial: é preciso que o anúncio seja feito </w:t>
      </w:r>
      <w:r w:rsidRPr="00F62335">
        <w:rPr>
          <w:rFonts w:asciiTheme="minorHAnsi" w:hAnsiTheme="minorHAnsi" w:cstheme="minorHAnsi"/>
          <w:i/>
          <w:iCs/>
          <w:color w:val="000000"/>
          <w:sz w:val="28"/>
          <w:szCs w:val="28"/>
        </w:rPr>
        <w:t>no Espírito Santo</w:t>
      </w:r>
      <w:r w:rsidRPr="00F62335">
        <w:rPr>
          <w:rFonts w:asciiTheme="minorHAnsi" w:hAnsiTheme="minorHAnsi" w:cstheme="minorHAnsi"/>
          <w:color w:val="000000"/>
          <w:sz w:val="28"/>
          <w:szCs w:val="28"/>
        </w:rPr>
        <w:t>. Com efeito, para “comunicar Deus” não são suficientes a jubilosa credibilidade do testemunho, a universalidade do anúncio e a atualidade da mensagem. Sem o Espírito Santo, todo o zelo é vão e falsamente apostólico: seria apenas nosso, não daria fruto.</w:t>
      </w:r>
    </w:p>
    <w:p w:rsidR="00CC27D9" w:rsidRPr="00F62335" w:rsidRDefault="00CC27D9" w:rsidP="00F62335">
      <w:pPr>
        <w:pStyle w:val="NormalWeb"/>
        <w:shd w:val="clear" w:color="auto" w:fill="FFFFFF"/>
        <w:spacing w:before="0" w:beforeAutospacing="0" w:after="120" w:afterAutospacing="0"/>
        <w:jc w:val="both"/>
        <w:rPr>
          <w:rFonts w:asciiTheme="minorHAnsi" w:hAnsiTheme="minorHAnsi" w:cstheme="minorHAnsi"/>
          <w:color w:val="000000"/>
          <w:sz w:val="28"/>
          <w:szCs w:val="28"/>
        </w:rPr>
      </w:pPr>
      <w:r w:rsidRPr="00F62335">
        <w:rPr>
          <w:rFonts w:asciiTheme="minorHAnsi" w:hAnsiTheme="minorHAnsi" w:cstheme="minorHAnsi"/>
          <w:color w:val="000000"/>
          <w:sz w:val="28"/>
          <w:szCs w:val="28"/>
        </w:rPr>
        <w:t>Na </w:t>
      </w:r>
      <w:proofErr w:type="spellStart"/>
      <w:r w:rsidRPr="00F62335">
        <w:rPr>
          <w:rFonts w:asciiTheme="minorHAnsi" w:hAnsiTheme="minorHAnsi" w:cstheme="minorHAnsi"/>
          <w:i/>
          <w:iCs/>
          <w:color w:val="000000"/>
          <w:sz w:val="28"/>
          <w:szCs w:val="28"/>
        </w:rPr>
        <w:t>Evangelii</w:t>
      </w:r>
      <w:proofErr w:type="spellEnd"/>
      <w:r w:rsidRPr="00F62335">
        <w:rPr>
          <w:rFonts w:asciiTheme="minorHAnsi" w:hAnsiTheme="minorHAnsi" w:cstheme="minorHAnsi"/>
          <w:i/>
          <w:iCs/>
          <w:color w:val="000000"/>
          <w:sz w:val="28"/>
          <w:szCs w:val="28"/>
        </w:rPr>
        <w:t xml:space="preserve"> </w:t>
      </w:r>
      <w:proofErr w:type="spellStart"/>
      <w:r w:rsidRPr="00F62335">
        <w:rPr>
          <w:rFonts w:asciiTheme="minorHAnsi" w:hAnsiTheme="minorHAnsi" w:cstheme="minorHAnsi"/>
          <w:i/>
          <w:iCs/>
          <w:color w:val="000000"/>
          <w:sz w:val="28"/>
          <w:szCs w:val="28"/>
        </w:rPr>
        <w:t>gaudium</w:t>
      </w:r>
      <w:proofErr w:type="spellEnd"/>
      <w:r w:rsidRPr="00F62335">
        <w:rPr>
          <w:rFonts w:asciiTheme="minorHAnsi" w:hAnsiTheme="minorHAnsi" w:cstheme="minorHAnsi"/>
          <w:color w:val="000000"/>
          <w:sz w:val="28"/>
          <w:szCs w:val="28"/>
        </w:rPr>
        <w:t> recordei que «Jesus é o primeiro e o maior evangelizador»; que «em qualquer forma de evangelização o primado é sempre de Deus», que «quis chamar-nos a colaborar com Ele e estimular-nos com a força do seu Espírito» (n. 12). Eis o primado do Espírito Santo! Por isso, o Senhor compara o dinamismo do Reino de Deus com «um homem que lança a semente na terra; quer durma quer esteja acordado, de noite ou de dia, a semente germina e cresce; como, ele próprio não sabe» (</w:t>
      </w:r>
      <w:proofErr w:type="spellStart"/>
      <w:r w:rsidRPr="00F62335">
        <w:rPr>
          <w:rFonts w:asciiTheme="minorHAnsi" w:hAnsiTheme="minorHAnsi" w:cstheme="minorHAnsi"/>
          <w:i/>
          <w:iCs/>
          <w:color w:val="000000"/>
          <w:sz w:val="28"/>
          <w:szCs w:val="28"/>
        </w:rPr>
        <w:t>Mc</w:t>
      </w:r>
      <w:proofErr w:type="spellEnd"/>
      <w:r w:rsidRPr="00F62335">
        <w:rPr>
          <w:rFonts w:asciiTheme="minorHAnsi" w:hAnsiTheme="minorHAnsi" w:cstheme="minorHAnsi"/>
          <w:i/>
          <w:iCs/>
          <w:color w:val="000000"/>
          <w:sz w:val="28"/>
          <w:szCs w:val="28"/>
        </w:rPr>
        <w:t> </w:t>
      </w:r>
      <w:r w:rsidRPr="00F62335">
        <w:rPr>
          <w:rFonts w:asciiTheme="minorHAnsi" w:hAnsiTheme="minorHAnsi" w:cstheme="minorHAnsi"/>
          <w:color w:val="000000"/>
          <w:sz w:val="28"/>
          <w:szCs w:val="28"/>
        </w:rPr>
        <w:t>4, 26-27). O Espírito é o protagonista, precede sempre os missionários e faz germinar o fruto. Esta consciência consola-nos muito! E ajuda-nos a determinar outra, igualmente decisiva: ou seja, que no seu zelo apostólico a Igreja não anuncia a si mesma, mas uma graça, um dom, e o Espírito Santo é precisamente </w:t>
      </w:r>
      <w:r w:rsidRPr="00F62335">
        <w:rPr>
          <w:rFonts w:asciiTheme="minorHAnsi" w:hAnsiTheme="minorHAnsi" w:cstheme="minorHAnsi"/>
          <w:i/>
          <w:iCs/>
          <w:color w:val="000000"/>
          <w:sz w:val="28"/>
          <w:szCs w:val="28"/>
        </w:rPr>
        <w:t>o Dom de Deus</w:t>
      </w:r>
      <w:r w:rsidRPr="00F62335">
        <w:rPr>
          <w:rFonts w:asciiTheme="minorHAnsi" w:hAnsiTheme="minorHAnsi" w:cstheme="minorHAnsi"/>
          <w:color w:val="000000"/>
          <w:sz w:val="28"/>
          <w:szCs w:val="28"/>
        </w:rPr>
        <w:t>, como disse Jesus à samaritana (cf. </w:t>
      </w:r>
      <w:proofErr w:type="spellStart"/>
      <w:r w:rsidRPr="00F62335">
        <w:rPr>
          <w:rFonts w:asciiTheme="minorHAnsi" w:hAnsiTheme="minorHAnsi" w:cstheme="minorHAnsi"/>
          <w:i/>
          <w:iCs/>
          <w:color w:val="000000"/>
          <w:sz w:val="28"/>
          <w:szCs w:val="28"/>
        </w:rPr>
        <w:t>Jo</w:t>
      </w:r>
      <w:proofErr w:type="spellEnd"/>
      <w:r w:rsidRPr="00F62335">
        <w:rPr>
          <w:rFonts w:asciiTheme="minorHAnsi" w:hAnsiTheme="minorHAnsi" w:cstheme="minorHAnsi"/>
          <w:color w:val="000000"/>
          <w:sz w:val="28"/>
          <w:szCs w:val="28"/>
        </w:rPr>
        <w:t> 4, 10).</w:t>
      </w:r>
    </w:p>
    <w:p w:rsidR="00CC27D9" w:rsidRPr="00F62335" w:rsidRDefault="00CC27D9" w:rsidP="00F62335">
      <w:pPr>
        <w:pStyle w:val="NormalWeb"/>
        <w:shd w:val="clear" w:color="auto" w:fill="FFFFFF"/>
        <w:spacing w:before="0" w:beforeAutospacing="0" w:after="120" w:afterAutospacing="0"/>
        <w:jc w:val="both"/>
        <w:rPr>
          <w:rFonts w:asciiTheme="minorHAnsi" w:hAnsiTheme="minorHAnsi" w:cstheme="minorHAnsi"/>
          <w:color w:val="000000"/>
          <w:sz w:val="28"/>
          <w:szCs w:val="28"/>
        </w:rPr>
      </w:pPr>
      <w:r w:rsidRPr="00F62335">
        <w:rPr>
          <w:rFonts w:asciiTheme="minorHAnsi" w:hAnsiTheme="minorHAnsi" w:cstheme="minorHAnsi"/>
          <w:color w:val="000000"/>
          <w:sz w:val="28"/>
          <w:szCs w:val="28"/>
        </w:rPr>
        <w:t>No entanto, o primado do Espírito não deve induzir-nos à indolência. A confiança não justifica o desinteresse. A vitalidade da semente que cresce por si só não autoriza os agricultores a descuidar o campo. Ao dar as últimas recomendações, antes de subir ao céu, Jesus disse: «Recebereis a força do Espírito Santo, que descerá sobre vós e sereis minhas testemunhas [...] até aos confins da terra» (</w:t>
      </w:r>
      <w:proofErr w:type="spellStart"/>
      <w:r w:rsidRPr="00F62335">
        <w:rPr>
          <w:rFonts w:asciiTheme="minorHAnsi" w:hAnsiTheme="minorHAnsi" w:cstheme="minorHAnsi"/>
          <w:i/>
          <w:iCs/>
          <w:color w:val="000000"/>
          <w:sz w:val="28"/>
          <w:szCs w:val="28"/>
        </w:rPr>
        <w:t>At</w:t>
      </w:r>
      <w:proofErr w:type="spellEnd"/>
      <w:r w:rsidRPr="00F62335">
        <w:rPr>
          <w:rFonts w:asciiTheme="minorHAnsi" w:hAnsiTheme="minorHAnsi" w:cstheme="minorHAnsi"/>
          <w:color w:val="000000"/>
          <w:sz w:val="28"/>
          <w:szCs w:val="28"/>
        </w:rPr>
        <w:t> 1, 8). O Senhor não nos deixou dispensas de teologia, nem um manual de pastoral a aplicar, mas o Espírito Santo, que suscita a missão. E o empreendimento corajoso que o Espírito infunde leva-nos a imitar o seu estilo, que tem sempre duas caraterísticas: </w:t>
      </w:r>
      <w:r w:rsidRPr="00F62335">
        <w:rPr>
          <w:rFonts w:asciiTheme="minorHAnsi" w:hAnsiTheme="minorHAnsi" w:cstheme="minorHAnsi"/>
          <w:i/>
          <w:iCs/>
          <w:color w:val="000000"/>
          <w:sz w:val="28"/>
          <w:szCs w:val="28"/>
        </w:rPr>
        <w:t>criatividade</w:t>
      </w:r>
      <w:r w:rsidRPr="00F62335">
        <w:rPr>
          <w:rFonts w:asciiTheme="minorHAnsi" w:hAnsiTheme="minorHAnsi" w:cstheme="minorHAnsi"/>
          <w:color w:val="000000"/>
          <w:sz w:val="28"/>
          <w:szCs w:val="28"/>
        </w:rPr>
        <w:t> e </w:t>
      </w:r>
      <w:r w:rsidRPr="00F62335">
        <w:rPr>
          <w:rFonts w:asciiTheme="minorHAnsi" w:hAnsiTheme="minorHAnsi" w:cstheme="minorHAnsi"/>
          <w:i/>
          <w:iCs/>
          <w:color w:val="000000"/>
          <w:sz w:val="28"/>
          <w:szCs w:val="28"/>
        </w:rPr>
        <w:t>simplicidade</w:t>
      </w:r>
      <w:r w:rsidRPr="00F62335">
        <w:rPr>
          <w:rFonts w:asciiTheme="minorHAnsi" w:hAnsiTheme="minorHAnsi" w:cstheme="minorHAnsi"/>
          <w:color w:val="000000"/>
          <w:sz w:val="28"/>
          <w:szCs w:val="28"/>
        </w:rPr>
        <w:t>.</w:t>
      </w:r>
    </w:p>
    <w:p w:rsidR="00CC27D9" w:rsidRPr="00F62335" w:rsidRDefault="00CC27D9" w:rsidP="00F62335">
      <w:pPr>
        <w:pStyle w:val="NormalWeb"/>
        <w:shd w:val="clear" w:color="auto" w:fill="FFFFFF"/>
        <w:spacing w:before="0" w:beforeAutospacing="0" w:after="120" w:afterAutospacing="0"/>
        <w:jc w:val="both"/>
        <w:rPr>
          <w:rFonts w:asciiTheme="minorHAnsi" w:hAnsiTheme="minorHAnsi" w:cstheme="minorHAnsi"/>
          <w:color w:val="000000"/>
          <w:sz w:val="28"/>
          <w:szCs w:val="28"/>
        </w:rPr>
      </w:pPr>
      <w:r w:rsidRPr="00F62335">
        <w:rPr>
          <w:rFonts w:asciiTheme="minorHAnsi" w:hAnsiTheme="minorHAnsi" w:cstheme="minorHAnsi"/>
          <w:i/>
          <w:iCs/>
          <w:color w:val="000000"/>
          <w:sz w:val="28"/>
          <w:szCs w:val="28"/>
        </w:rPr>
        <w:t>Criatividade</w:t>
      </w:r>
      <w:r w:rsidRPr="00F62335">
        <w:rPr>
          <w:rFonts w:asciiTheme="minorHAnsi" w:hAnsiTheme="minorHAnsi" w:cstheme="minorHAnsi"/>
          <w:color w:val="000000"/>
          <w:sz w:val="28"/>
          <w:szCs w:val="28"/>
        </w:rPr>
        <w:t xml:space="preserve">, para anunciar Jesus com alegria, a todos e hoje. Nesta nossa época, que não ajuda a ter um olhar religioso sobre a vida, e na qual em vários lugares o anúncio se tornou mais difícil, cansativo e aparentemente infrutífero, pode surgir a tentação de desistir do serviço pastoral. Talvez nos refugiemos em zonas de segurança, como a repetição habitual de coisas que sempre fazemos, ou nos apelos aliciadores de uma espiritualidade intimista, ou ainda num sentido mal compreendido da centralidade da liturgia. São tentações que se disfarçam de fidelidade à tradição, mas muitas vezes, mais do que respostas ao Espírito, são reações às insatisfações pessoais. Pelo contrário, a criatividade pastoral, a audácia no Espírito, o ardor do seu fogo missionário, é prova de fidelidade a Ele. Por isso, escrevi que «Jesus Cristo pode também romper os esquemas tediosos em que pretendemos aprisioná-lo e surpreende-nos com a sua constante criatividade divina. Sempre que procuramos voltar à fonte e recuperar o frescor original do Evangelho, surgem novos caminhos, </w:t>
      </w:r>
      <w:r w:rsidRPr="00F62335">
        <w:rPr>
          <w:rFonts w:asciiTheme="minorHAnsi" w:hAnsiTheme="minorHAnsi" w:cstheme="minorHAnsi"/>
          <w:color w:val="000000"/>
          <w:sz w:val="28"/>
          <w:szCs w:val="28"/>
        </w:rPr>
        <w:lastRenderedPageBreak/>
        <w:t>métodos criativos, outras formas de expressão, sinais mais eloquentes, palavras repletas de renovado significado para o mundo atual» (</w:t>
      </w:r>
      <w:proofErr w:type="spellStart"/>
      <w:r w:rsidR="001701E1" w:rsidRPr="00F62335">
        <w:rPr>
          <w:rFonts w:asciiTheme="minorHAnsi" w:hAnsiTheme="minorHAnsi" w:cstheme="minorHAnsi"/>
          <w:color w:val="000000"/>
          <w:sz w:val="28"/>
          <w:szCs w:val="28"/>
        </w:rPr>
        <w:fldChar w:fldCharType="begin"/>
      </w:r>
      <w:r w:rsidRPr="00F62335">
        <w:rPr>
          <w:rFonts w:asciiTheme="minorHAnsi" w:hAnsiTheme="minorHAnsi" w:cstheme="minorHAnsi"/>
          <w:color w:val="000000"/>
          <w:sz w:val="28"/>
          <w:szCs w:val="28"/>
        </w:rPr>
        <w:instrText xml:space="preserve"> HYPERLINK "https://www.vatican.va/content/francesco/pt/apost_exhortations/documents/papa-francesco_esortazione-ap_20131124_evangelii-gaudium.html" \l "Uma_eterna_novidade" </w:instrText>
      </w:r>
      <w:r w:rsidR="001701E1" w:rsidRPr="00F62335">
        <w:rPr>
          <w:rFonts w:asciiTheme="minorHAnsi" w:hAnsiTheme="minorHAnsi" w:cstheme="minorHAnsi"/>
          <w:color w:val="000000"/>
          <w:sz w:val="28"/>
          <w:szCs w:val="28"/>
        </w:rPr>
        <w:fldChar w:fldCharType="separate"/>
      </w:r>
      <w:r w:rsidRPr="00F62335">
        <w:rPr>
          <w:rStyle w:val="Hiperligao"/>
          <w:rFonts w:asciiTheme="minorHAnsi" w:hAnsiTheme="minorHAnsi" w:cstheme="minorHAnsi"/>
          <w:i/>
          <w:iCs/>
          <w:color w:val="663300"/>
          <w:sz w:val="28"/>
          <w:szCs w:val="28"/>
        </w:rPr>
        <w:t>Evangelii</w:t>
      </w:r>
      <w:proofErr w:type="spellEnd"/>
      <w:r w:rsidRPr="00F62335">
        <w:rPr>
          <w:rStyle w:val="Hiperligao"/>
          <w:rFonts w:asciiTheme="minorHAnsi" w:hAnsiTheme="minorHAnsi" w:cstheme="minorHAnsi"/>
          <w:i/>
          <w:iCs/>
          <w:color w:val="663300"/>
          <w:sz w:val="28"/>
          <w:szCs w:val="28"/>
        </w:rPr>
        <w:t xml:space="preserve"> </w:t>
      </w:r>
      <w:proofErr w:type="spellStart"/>
      <w:r w:rsidRPr="00F62335">
        <w:rPr>
          <w:rStyle w:val="Hiperligao"/>
          <w:rFonts w:asciiTheme="minorHAnsi" w:hAnsiTheme="minorHAnsi" w:cstheme="minorHAnsi"/>
          <w:i/>
          <w:iCs/>
          <w:color w:val="663300"/>
          <w:sz w:val="28"/>
          <w:szCs w:val="28"/>
        </w:rPr>
        <w:t>gaudium</w:t>
      </w:r>
      <w:proofErr w:type="spellEnd"/>
      <w:r w:rsidRPr="00F62335">
        <w:rPr>
          <w:rStyle w:val="Hiperligao"/>
          <w:rFonts w:asciiTheme="minorHAnsi" w:hAnsiTheme="minorHAnsi" w:cstheme="minorHAnsi"/>
          <w:color w:val="663300"/>
          <w:sz w:val="28"/>
          <w:szCs w:val="28"/>
        </w:rPr>
        <w:t>, 11</w:t>
      </w:r>
      <w:r w:rsidR="001701E1" w:rsidRPr="00F62335">
        <w:rPr>
          <w:rFonts w:asciiTheme="minorHAnsi" w:hAnsiTheme="minorHAnsi" w:cstheme="minorHAnsi"/>
          <w:color w:val="000000"/>
          <w:sz w:val="28"/>
          <w:szCs w:val="28"/>
        </w:rPr>
        <w:fldChar w:fldCharType="end"/>
      </w:r>
      <w:r w:rsidRPr="00F62335">
        <w:rPr>
          <w:rFonts w:asciiTheme="minorHAnsi" w:hAnsiTheme="minorHAnsi" w:cstheme="minorHAnsi"/>
          <w:color w:val="000000"/>
          <w:sz w:val="28"/>
          <w:szCs w:val="28"/>
        </w:rPr>
        <w:t>).</w:t>
      </w:r>
    </w:p>
    <w:p w:rsidR="00CC27D9" w:rsidRPr="00F62335" w:rsidRDefault="00CC27D9" w:rsidP="00F62335">
      <w:pPr>
        <w:pStyle w:val="NormalWeb"/>
        <w:shd w:val="clear" w:color="auto" w:fill="FFFFFF"/>
        <w:spacing w:before="0" w:beforeAutospacing="0" w:after="120" w:afterAutospacing="0"/>
        <w:jc w:val="both"/>
        <w:rPr>
          <w:rFonts w:asciiTheme="minorHAnsi" w:hAnsiTheme="minorHAnsi" w:cstheme="minorHAnsi"/>
          <w:color w:val="000000"/>
          <w:sz w:val="28"/>
          <w:szCs w:val="28"/>
        </w:rPr>
      </w:pPr>
      <w:r w:rsidRPr="00F62335">
        <w:rPr>
          <w:rFonts w:asciiTheme="minorHAnsi" w:hAnsiTheme="minorHAnsi" w:cstheme="minorHAnsi"/>
          <w:color w:val="000000"/>
          <w:sz w:val="28"/>
          <w:szCs w:val="28"/>
        </w:rPr>
        <w:t>Portanto, criatividade; e depois </w:t>
      </w:r>
      <w:r w:rsidRPr="00F62335">
        <w:rPr>
          <w:rFonts w:asciiTheme="minorHAnsi" w:hAnsiTheme="minorHAnsi" w:cstheme="minorHAnsi"/>
          <w:i/>
          <w:iCs/>
          <w:color w:val="000000"/>
          <w:sz w:val="28"/>
          <w:szCs w:val="28"/>
        </w:rPr>
        <w:t>simplicidade</w:t>
      </w:r>
      <w:r w:rsidRPr="00F62335">
        <w:rPr>
          <w:rFonts w:asciiTheme="minorHAnsi" w:hAnsiTheme="minorHAnsi" w:cstheme="minorHAnsi"/>
          <w:color w:val="000000"/>
          <w:sz w:val="28"/>
          <w:szCs w:val="28"/>
        </w:rPr>
        <w:t>, precisamente porque o Espírito nos leva à fonte, ao “primeiro anúncio”. Com efeito, é «o fogo do Espírito que [...] nos faz acreditar em Jesus Cristo que, com a sua morte e ressurreição, nos revela e comunica a misericórdia infinita do Pai» (</w:t>
      </w:r>
      <w:hyperlink r:id="rId4" w:anchor="Uma_catequese_querigm%C3%A1tica_e_mistag%C3%B3gica" w:history="1">
        <w:r w:rsidRPr="00F62335">
          <w:rPr>
            <w:rStyle w:val="Hiperligao"/>
            <w:rFonts w:asciiTheme="minorHAnsi" w:hAnsiTheme="minorHAnsi" w:cstheme="minorHAnsi"/>
            <w:i/>
            <w:iCs/>
            <w:color w:val="663300"/>
            <w:sz w:val="28"/>
            <w:szCs w:val="28"/>
          </w:rPr>
          <w:t>ibid</w:t>
        </w:r>
        <w:r w:rsidRPr="00F62335">
          <w:rPr>
            <w:rStyle w:val="Hiperligao"/>
            <w:rFonts w:asciiTheme="minorHAnsi" w:hAnsiTheme="minorHAnsi" w:cstheme="minorHAnsi"/>
            <w:color w:val="663300"/>
            <w:sz w:val="28"/>
            <w:szCs w:val="28"/>
          </w:rPr>
          <w:t>., 164</w:t>
        </w:r>
      </w:hyperlink>
      <w:r w:rsidRPr="00F62335">
        <w:rPr>
          <w:rFonts w:asciiTheme="minorHAnsi" w:hAnsiTheme="minorHAnsi" w:cstheme="minorHAnsi"/>
          <w:color w:val="000000"/>
          <w:sz w:val="28"/>
          <w:szCs w:val="28"/>
        </w:rPr>
        <w:t>). Este é o </w:t>
      </w:r>
      <w:r w:rsidRPr="00F62335">
        <w:rPr>
          <w:rFonts w:asciiTheme="minorHAnsi" w:hAnsiTheme="minorHAnsi" w:cstheme="minorHAnsi"/>
          <w:i/>
          <w:iCs/>
          <w:color w:val="000000"/>
          <w:sz w:val="28"/>
          <w:szCs w:val="28"/>
        </w:rPr>
        <w:t>primeiro anúncio</w:t>
      </w:r>
      <w:r w:rsidRPr="00F62335">
        <w:rPr>
          <w:rFonts w:asciiTheme="minorHAnsi" w:hAnsiTheme="minorHAnsi" w:cstheme="minorHAnsi"/>
          <w:color w:val="000000"/>
          <w:sz w:val="28"/>
          <w:szCs w:val="28"/>
        </w:rPr>
        <w:t>, que «deve ocupar o centro da atividade evangelizadora e de todas as intenções de renovação eclesial»; para repetir: «Jesus Cristo ama-te, deu a sua vida para te salvar e agora está vivo ao teu lado todos os dias, para te iluminar, fortalecer e libertar» (</w:t>
      </w:r>
      <w:hyperlink r:id="rId5" w:anchor="Uma_catequese_querigm%C3%A1tica_e_mistag%C3%B3gica" w:history="1">
        <w:r w:rsidRPr="00F62335">
          <w:rPr>
            <w:rStyle w:val="Hiperligao"/>
            <w:rFonts w:asciiTheme="minorHAnsi" w:hAnsiTheme="minorHAnsi" w:cstheme="minorHAnsi"/>
            <w:i/>
            <w:iCs/>
            <w:color w:val="663300"/>
            <w:sz w:val="28"/>
            <w:szCs w:val="28"/>
          </w:rPr>
          <w:t>ibid.</w:t>
        </w:r>
      </w:hyperlink>
      <w:r w:rsidRPr="00F62335">
        <w:rPr>
          <w:rFonts w:asciiTheme="minorHAnsi" w:hAnsiTheme="minorHAnsi" w:cstheme="minorHAnsi"/>
          <w:color w:val="000000"/>
          <w:sz w:val="28"/>
          <w:szCs w:val="28"/>
        </w:rPr>
        <w:t>).</w:t>
      </w:r>
    </w:p>
    <w:p w:rsidR="00CC27D9" w:rsidRPr="00F62335" w:rsidRDefault="00CC27D9" w:rsidP="00F62335">
      <w:pPr>
        <w:pStyle w:val="NormalWeb"/>
        <w:shd w:val="clear" w:color="auto" w:fill="FFFFFF"/>
        <w:spacing w:before="0" w:beforeAutospacing="0" w:after="120" w:afterAutospacing="0"/>
        <w:jc w:val="both"/>
        <w:rPr>
          <w:rFonts w:asciiTheme="minorHAnsi" w:hAnsiTheme="minorHAnsi" w:cstheme="minorHAnsi"/>
          <w:color w:val="000000"/>
          <w:sz w:val="28"/>
          <w:szCs w:val="28"/>
        </w:rPr>
      </w:pPr>
      <w:r w:rsidRPr="00F62335">
        <w:rPr>
          <w:rFonts w:asciiTheme="minorHAnsi" w:hAnsiTheme="minorHAnsi" w:cstheme="minorHAnsi"/>
          <w:color w:val="000000"/>
          <w:sz w:val="28"/>
          <w:szCs w:val="28"/>
        </w:rPr>
        <w:t>Irmãos e irmãs</w:t>
      </w:r>
      <w:proofErr w:type="gramStart"/>
      <w:r w:rsidRPr="00F62335">
        <w:rPr>
          <w:rFonts w:asciiTheme="minorHAnsi" w:hAnsiTheme="minorHAnsi" w:cstheme="minorHAnsi"/>
          <w:color w:val="000000"/>
          <w:sz w:val="28"/>
          <w:szCs w:val="28"/>
        </w:rPr>
        <w:t>,</w:t>
      </w:r>
      <w:proofErr w:type="gramEnd"/>
      <w:r w:rsidRPr="00F62335">
        <w:rPr>
          <w:rFonts w:asciiTheme="minorHAnsi" w:hAnsiTheme="minorHAnsi" w:cstheme="minorHAnsi"/>
          <w:color w:val="000000"/>
          <w:sz w:val="28"/>
          <w:szCs w:val="28"/>
        </w:rPr>
        <w:t xml:space="preserve"> deixemo-nos conquistar pelo Espírito, invocando-o todos os dias: que Ele seja o princípio do nosso ser e do nosso agir; que Ele esteja no início de cada atividade, encontro, reunião e anúncio. Ele vivifica e rejuvenesce a Igreja: com Ele não devemos ter medo, porque Ele, que é </w:t>
      </w:r>
      <w:r w:rsidRPr="00F62335">
        <w:rPr>
          <w:rFonts w:asciiTheme="minorHAnsi" w:hAnsiTheme="minorHAnsi" w:cstheme="minorHAnsi"/>
          <w:i/>
          <w:iCs/>
          <w:color w:val="000000"/>
          <w:sz w:val="28"/>
          <w:szCs w:val="28"/>
        </w:rPr>
        <w:t>harmonia</w:t>
      </w:r>
      <w:r w:rsidRPr="00F62335">
        <w:rPr>
          <w:rFonts w:asciiTheme="minorHAnsi" w:hAnsiTheme="minorHAnsi" w:cstheme="minorHAnsi"/>
          <w:color w:val="000000"/>
          <w:sz w:val="28"/>
          <w:szCs w:val="28"/>
        </w:rPr>
        <w:t>, mantém sempre unidas a criatividade e a simplicidade, suscita a comunhão e envia em missão, abre à diversidade e reconduz à unidade. Ele é a nossa força, o sopro do nosso anúncio, a nascente do zelo apostólico. Vinde, Espírito Santo!</w:t>
      </w:r>
    </w:p>
    <w:p w:rsidR="002D30A2" w:rsidRPr="00F62335" w:rsidRDefault="002D30A2" w:rsidP="00F62335">
      <w:pPr>
        <w:spacing w:after="120" w:line="240" w:lineRule="auto"/>
        <w:jc w:val="both"/>
        <w:rPr>
          <w:rFonts w:cstheme="minorHAnsi"/>
          <w:sz w:val="28"/>
          <w:szCs w:val="28"/>
        </w:rPr>
      </w:pPr>
    </w:p>
    <w:sectPr w:rsidR="002D30A2" w:rsidRPr="00F62335" w:rsidSect="00F62335">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compat/>
  <w:rsids>
    <w:rsidRoot w:val="00CC27D9"/>
    <w:rsid w:val="001701E1"/>
    <w:rsid w:val="002D30A2"/>
    <w:rsid w:val="00CC27D9"/>
    <w:rsid w:val="00F62335"/>
  </w:rsids>
  <m:mathPr>
    <m:mathFont m:val="Cambria Math"/>
    <m:brkBin m:val="before"/>
    <m:brkBinSub m:val="--"/>
    <m:smallFrac m:val="off"/>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30A2"/>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CC27D9"/>
    <w:pPr>
      <w:spacing w:before="100" w:beforeAutospacing="1" w:after="100" w:afterAutospacing="1" w:line="240" w:lineRule="auto"/>
    </w:pPr>
    <w:rPr>
      <w:rFonts w:ascii="Times New Roman" w:eastAsia="Times New Roman" w:hAnsi="Times New Roman" w:cs="Times New Roman"/>
      <w:sz w:val="24"/>
      <w:szCs w:val="24"/>
      <w:lang w:eastAsia="pt-PT"/>
    </w:rPr>
  </w:style>
  <w:style w:type="character" w:styleId="Hiperligao">
    <w:name w:val="Hyperlink"/>
    <w:basedOn w:val="Tipodeletrapredefinidodopargrafo"/>
    <w:uiPriority w:val="99"/>
    <w:semiHidden/>
    <w:unhideWhenUsed/>
    <w:rsid w:val="00CC27D9"/>
    <w:rPr>
      <w:color w:val="0000FF"/>
      <w:u w:val="single"/>
    </w:rPr>
  </w:style>
  <w:style w:type="character" w:styleId="Forte">
    <w:name w:val="Strong"/>
    <w:basedOn w:val="Tipodeletrapredefinidodopargrafo"/>
    <w:uiPriority w:val="22"/>
    <w:qFormat/>
    <w:rsid w:val="00F62335"/>
    <w:rPr>
      <w:b/>
      <w:bCs/>
    </w:rPr>
  </w:style>
  <w:style w:type="character" w:styleId="nfase">
    <w:name w:val="Emphasis"/>
    <w:basedOn w:val="Tipodeletrapredefinidodopargrafo"/>
    <w:uiPriority w:val="20"/>
    <w:qFormat/>
    <w:rsid w:val="00F62335"/>
    <w:rPr>
      <w:i/>
      <w:iCs/>
    </w:rPr>
  </w:style>
</w:styles>
</file>

<file path=word/webSettings.xml><?xml version="1.0" encoding="utf-8"?>
<w:webSettings xmlns:r="http://schemas.openxmlformats.org/officeDocument/2006/relationships" xmlns:w="http://schemas.openxmlformats.org/wordprocessingml/2006/main">
  <w:divs>
    <w:div w:id="1834032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vatican.va/content/francesco/pt/apost_exhortations/documents/papa-francesco_esortazione-ap_20131124_evangelii-gaudium.html" TargetMode="External"/><Relationship Id="rId4" Type="http://schemas.openxmlformats.org/officeDocument/2006/relationships/hyperlink" Target="https://www.vatican.va/content/francesco/pt/apost_exhortations/documents/papa-francesco_esortazione-ap_20131124_evangelii-gaudium.html"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798</Words>
  <Characters>4312</Characters>
  <Application>Microsoft Office Word</Application>
  <DocSecurity>0</DocSecurity>
  <Lines>35</Lines>
  <Paragraphs>10</Paragraphs>
  <ScaleCrop>false</ScaleCrop>
  <Company/>
  <LinksUpToDate>false</LinksUpToDate>
  <CharactersWithSpaces>5100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Teresa Costa</dc:creator>
  <cp:lastModifiedBy>Maria Teresa Costa</cp:lastModifiedBy>
  <cp:revision>2</cp:revision>
  <dcterms:created xsi:type="dcterms:W3CDTF">2023-12-21T20:27:00Z</dcterms:created>
  <dcterms:modified xsi:type="dcterms:W3CDTF">2023-12-21T21:08:00Z</dcterms:modified>
</cp:coreProperties>
</file>