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7AC" w:rsidRDefault="00E557AC" w:rsidP="00E557AC">
      <w:pPr>
        <w:pStyle w:val="NormalWeb"/>
        <w:shd w:val="clear" w:color="auto" w:fill="FFFFFF"/>
        <w:spacing w:before="0" w:beforeAutospacing="0" w:after="115" w:afterAutospacing="0"/>
        <w:jc w:val="center"/>
        <w:rPr>
          <w:rStyle w:val="Forte"/>
          <w:rFonts w:asciiTheme="minorHAnsi" w:hAnsiTheme="minorHAnsi" w:cstheme="minorHAnsi"/>
          <w:color w:val="555555"/>
          <w:sz w:val="28"/>
          <w:szCs w:val="28"/>
        </w:rPr>
      </w:pPr>
      <w:r w:rsidRPr="00E557AC">
        <w:rPr>
          <w:rStyle w:val="Forte"/>
          <w:rFonts w:asciiTheme="minorHAnsi" w:hAnsiTheme="minorHAnsi" w:cstheme="minorHAnsi"/>
          <w:color w:val="555555"/>
          <w:sz w:val="28"/>
          <w:szCs w:val="28"/>
        </w:rPr>
        <w:t>CATEQUES</w:t>
      </w:r>
      <w:r>
        <w:rPr>
          <w:rStyle w:val="Forte"/>
          <w:rFonts w:asciiTheme="minorHAnsi" w:hAnsiTheme="minorHAnsi" w:cstheme="minorHAnsi"/>
          <w:color w:val="555555"/>
          <w:sz w:val="28"/>
          <w:szCs w:val="28"/>
        </w:rPr>
        <w:t>ES</w:t>
      </w:r>
      <w:r w:rsidRPr="00E557AC">
        <w:rPr>
          <w:rStyle w:val="Forte"/>
          <w:rFonts w:asciiTheme="minorHAnsi" w:hAnsiTheme="minorHAnsi" w:cstheme="minorHAnsi"/>
          <w:color w:val="555555"/>
          <w:sz w:val="28"/>
          <w:szCs w:val="28"/>
        </w:rPr>
        <w:t xml:space="preserve"> DO PAPA FRANCISCO</w:t>
      </w:r>
    </w:p>
    <w:p w:rsidR="00E557AC" w:rsidRPr="00E557AC" w:rsidRDefault="00E557AC" w:rsidP="00E557AC">
      <w:pPr>
        <w:pStyle w:val="NormalWeb"/>
        <w:shd w:val="clear" w:color="auto" w:fill="FFFFFF"/>
        <w:spacing w:before="0" w:beforeAutospacing="0" w:after="115" w:afterAutospacing="0"/>
        <w:jc w:val="both"/>
        <w:rPr>
          <w:rFonts w:asciiTheme="minorHAnsi" w:hAnsiTheme="minorHAnsi" w:cstheme="minorHAnsi"/>
          <w:color w:val="555555"/>
          <w:sz w:val="28"/>
          <w:szCs w:val="28"/>
        </w:rPr>
      </w:pPr>
      <w:r w:rsidRPr="00E557AC">
        <w:rPr>
          <w:rStyle w:val="Forte"/>
          <w:rFonts w:asciiTheme="minorHAnsi" w:hAnsiTheme="minorHAnsi" w:cstheme="minorHAnsi"/>
          <w:color w:val="555555"/>
          <w:sz w:val="28"/>
          <w:szCs w:val="28"/>
        </w:rPr>
        <w:t>“A paixão pela evangelização: o zelo apostólico do crente”</w:t>
      </w:r>
    </w:p>
    <w:p w:rsidR="00E557AC" w:rsidRPr="00E557AC" w:rsidRDefault="00E557AC" w:rsidP="00E557AC">
      <w:pPr>
        <w:shd w:val="clear" w:color="auto" w:fill="FFFFFF"/>
        <w:spacing w:before="100" w:beforeAutospacing="1" w:after="100" w:afterAutospacing="1" w:line="240" w:lineRule="auto"/>
        <w:jc w:val="both"/>
        <w:rPr>
          <w:rFonts w:eastAsia="Times New Roman" w:cstheme="minorHAnsi"/>
          <w:i/>
          <w:color w:val="000000"/>
          <w:sz w:val="28"/>
          <w:szCs w:val="28"/>
          <w:lang w:eastAsia="pt-PT"/>
        </w:rPr>
      </w:pPr>
      <w:r w:rsidRPr="00E557AC">
        <w:rPr>
          <w:rFonts w:eastAsia="Times New Roman" w:cstheme="minorHAnsi"/>
          <w:b/>
          <w:bCs/>
          <w:i/>
          <w:color w:val="000000"/>
          <w:sz w:val="28"/>
          <w:szCs w:val="28"/>
          <w:lang w:eastAsia="pt-PT"/>
        </w:rPr>
        <w:t>Catequese 10. Testemunhas: São Paulo 2</w:t>
      </w:r>
    </w:p>
    <w:p w:rsidR="00E557AC" w:rsidRPr="00E557AC" w:rsidRDefault="00E557AC" w:rsidP="00E557AC">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E557AC">
        <w:rPr>
          <w:rFonts w:eastAsia="Times New Roman" w:cstheme="minorHAnsi"/>
          <w:i/>
          <w:iCs/>
          <w:color w:val="000000"/>
          <w:sz w:val="28"/>
          <w:szCs w:val="28"/>
          <w:lang w:eastAsia="pt-PT"/>
        </w:rPr>
        <w:t>Estimados irmãos e irmãs, bom dia!</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Depois de ter visto, há duas semanas, o impulso pessoal de São Paulo pelo Evangelho, hoje podemos refletir mais profundamente sobre o zelo evangélico à medida que ele mesmo fala e o descreve nalgumas das suas cartas.</w:t>
      </w:r>
    </w:p>
    <w:p w:rsidR="00E557AC" w:rsidRPr="00E557AC" w:rsidRDefault="00E557AC" w:rsidP="00E557AC">
      <w:pPr>
        <w:shd w:val="clear" w:color="auto" w:fill="FFFFFF"/>
        <w:spacing w:after="120" w:line="240" w:lineRule="auto"/>
        <w:jc w:val="both"/>
        <w:rPr>
          <w:rFonts w:eastAsia="Times New Roman" w:cstheme="minorHAnsi"/>
          <w:i/>
          <w:color w:val="000000"/>
          <w:sz w:val="24"/>
          <w:szCs w:val="28"/>
          <w:lang w:eastAsia="pt-PT"/>
        </w:rPr>
      </w:pPr>
      <w:r w:rsidRPr="00E557AC">
        <w:rPr>
          <w:rFonts w:eastAsia="Times New Roman" w:cstheme="minorHAnsi"/>
          <w:color w:val="000000"/>
          <w:sz w:val="28"/>
          <w:szCs w:val="28"/>
          <w:lang w:eastAsia="pt-PT"/>
        </w:rPr>
        <w:t xml:space="preserve">Em virtude da própria experiência, Paulo não ignora o perigo de um zelo distorcido, orientado numa direção errada; ele próprio caiu neste perigo antes da providencial queda no caminho de Damasco. Por vezes temos de lidar com um zelo mal orientado, obstinado na observância de normas puramente humanas e obsoletas para a comunidade cristã. «O zelo que alguns – escreve o Apóstolo – demonstram por vós não é </w:t>
      </w:r>
      <w:proofErr w:type="gramStart"/>
      <w:r w:rsidRPr="00E557AC">
        <w:rPr>
          <w:rFonts w:eastAsia="Times New Roman" w:cstheme="minorHAnsi"/>
          <w:color w:val="000000"/>
          <w:sz w:val="28"/>
          <w:szCs w:val="28"/>
          <w:lang w:eastAsia="pt-PT"/>
        </w:rPr>
        <w:t>bem intencionado</w:t>
      </w:r>
      <w:proofErr w:type="gramEnd"/>
      <w:r w:rsidRPr="00E557AC">
        <w:rPr>
          <w:rFonts w:eastAsia="Times New Roman" w:cstheme="minorHAnsi"/>
          <w:color w:val="000000"/>
          <w:sz w:val="28"/>
          <w:szCs w:val="28"/>
          <w:lang w:eastAsia="pt-PT"/>
        </w:rPr>
        <w:t xml:space="preserve">» </w:t>
      </w:r>
      <w:r w:rsidRPr="00E557AC">
        <w:rPr>
          <w:rFonts w:eastAsia="Times New Roman" w:cstheme="minorHAnsi"/>
          <w:i/>
          <w:color w:val="000000"/>
          <w:sz w:val="24"/>
          <w:szCs w:val="28"/>
          <w:lang w:eastAsia="pt-PT"/>
        </w:rPr>
        <w:t>(</w:t>
      </w:r>
      <w:r w:rsidRPr="00E557AC">
        <w:rPr>
          <w:rFonts w:eastAsia="Times New Roman" w:cstheme="minorHAnsi"/>
          <w:i/>
          <w:iCs/>
          <w:color w:val="000000"/>
          <w:sz w:val="24"/>
          <w:szCs w:val="28"/>
          <w:lang w:eastAsia="pt-PT"/>
        </w:rPr>
        <w:t>Gal</w:t>
      </w:r>
      <w:r w:rsidRPr="00E557AC">
        <w:rPr>
          <w:rFonts w:eastAsia="Times New Roman" w:cstheme="minorHAnsi"/>
          <w:i/>
          <w:color w:val="000000"/>
          <w:sz w:val="24"/>
          <w:szCs w:val="28"/>
          <w:lang w:eastAsia="pt-PT"/>
        </w:rPr>
        <w:t xml:space="preserve"> 4, 17).</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Não podemos ignorar a solicitude com que alguns se dedicam a ocupações erradas, inclusive na própria comunidade cristã; podemos gabar-nos de um falso impulso evangélico ao mesmo tempo que perseguimos a vanglória ou as próprias</w:t>
      </w:r>
      <w:r>
        <w:rPr>
          <w:rFonts w:eastAsia="Times New Roman" w:cstheme="minorHAnsi"/>
          <w:color w:val="000000"/>
          <w:sz w:val="28"/>
          <w:szCs w:val="28"/>
          <w:lang w:eastAsia="pt-PT"/>
        </w:rPr>
        <w:t xml:space="preserve"> convicções ou um pouco de </w:t>
      </w:r>
      <w:proofErr w:type="gramStart"/>
      <w:r>
        <w:rPr>
          <w:rFonts w:eastAsia="Times New Roman" w:cstheme="minorHAnsi"/>
          <w:color w:val="000000"/>
          <w:sz w:val="28"/>
          <w:szCs w:val="28"/>
          <w:lang w:eastAsia="pt-PT"/>
        </w:rPr>
        <w:t xml:space="preserve">amor </w:t>
      </w:r>
      <w:r w:rsidRPr="00E557AC">
        <w:rPr>
          <w:rFonts w:eastAsia="Times New Roman" w:cstheme="minorHAnsi"/>
          <w:color w:val="000000"/>
          <w:sz w:val="28"/>
          <w:szCs w:val="28"/>
          <w:lang w:eastAsia="pt-PT"/>
        </w:rPr>
        <w:t>próprio</w:t>
      </w:r>
      <w:proofErr w:type="gramEnd"/>
      <w:r w:rsidRPr="00E557AC">
        <w:rPr>
          <w:rFonts w:eastAsia="Times New Roman" w:cstheme="minorHAnsi"/>
          <w:color w:val="000000"/>
          <w:sz w:val="28"/>
          <w:szCs w:val="28"/>
          <w:lang w:eastAsia="pt-PT"/>
        </w:rPr>
        <w:t>.</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 xml:space="preserve">Por isso perguntemo-nos: quais são as caraterísticas do verdadeiro zelo evangélico segundo Paulo? Por isso, parece ser útil </w:t>
      </w:r>
      <w:r>
        <w:rPr>
          <w:rFonts w:eastAsia="Times New Roman" w:cstheme="minorHAnsi"/>
          <w:color w:val="000000"/>
          <w:sz w:val="28"/>
          <w:szCs w:val="28"/>
          <w:lang w:eastAsia="pt-PT"/>
        </w:rPr>
        <w:t xml:space="preserve">o </w:t>
      </w:r>
      <w:r w:rsidRPr="00E557AC">
        <w:rPr>
          <w:rFonts w:eastAsia="Times New Roman" w:cstheme="minorHAnsi"/>
          <w:color w:val="000000"/>
          <w:sz w:val="28"/>
          <w:szCs w:val="28"/>
          <w:lang w:eastAsia="pt-PT"/>
        </w:rPr>
        <w:t>texto que ouvimos no início, uma lista de “armas” que o Apóstolo indica para a batalha espiritual. Entre elas está a </w:t>
      </w:r>
      <w:r w:rsidRPr="00E557AC">
        <w:rPr>
          <w:rFonts w:eastAsia="Times New Roman" w:cstheme="minorHAnsi"/>
          <w:i/>
          <w:iCs/>
          <w:color w:val="000000"/>
          <w:sz w:val="28"/>
          <w:szCs w:val="28"/>
          <w:lang w:eastAsia="pt-PT"/>
        </w:rPr>
        <w:t>prontidão para propagar o Evangelho</w:t>
      </w:r>
      <w:r w:rsidRPr="00E557AC">
        <w:rPr>
          <w:rFonts w:eastAsia="Times New Roman" w:cstheme="minorHAnsi"/>
          <w:color w:val="000000"/>
          <w:sz w:val="28"/>
          <w:szCs w:val="28"/>
          <w:lang w:eastAsia="pt-PT"/>
        </w:rPr>
        <w:t>, traduzida por alguns como “</w:t>
      </w:r>
      <w:r>
        <w:rPr>
          <w:rFonts w:eastAsia="Times New Roman" w:cstheme="minorHAnsi"/>
          <w:color w:val="000000"/>
          <w:sz w:val="28"/>
          <w:szCs w:val="28"/>
          <w:lang w:eastAsia="pt-PT"/>
        </w:rPr>
        <w:t>zelo” - esta pessoa é zelosa</w:t>
      </w:r>
      <w:r w:rsidRPr="00E557AC">
        <w:rPr>
          <w:rFonts w:eastAsia="Times New Roman" w:cstheme="minorHAnsi"/>
          <w:color w:val="000000"/>
          <w:sz w:val="28"/>
          <w:szCs w:val="28"/>
          <w:lang w:eastAsia="pt-PT"/>
        </w:rPr>
        <w:t xml:space="preserve"> na realização destas ideias, destas coisas -, e indicada como “calçado”. Porquê? Como se relaciona o impulso pelo Evangelho com o que se põe em pé? Esta metáfora retoma um texto do profeta Isaías, que diz: «</w:t>
      </w:r>
      <w:r w:rsidRPr="00E557AC">
        <w:rPr>
          <w:rFonts w:eastAsia="Times New Roman" w:cstheme="minorHAnsi"/>
          <w:i/>
          <w:color w:val="000000"/>
          <w:sz w:val="28"/>
          <w:szCs w:val="28"/>
          <w:lang w:eastAsia="pt-PT"/>
        </w:rPr>
        <w:t>Que formosos são, sobre os montes, / os pés do mensageiro que anuncia a paz, / que traz a boa nova, e que apregoa a vitória! / que diz a Sião: o teu Deus é Rei»</w:t>
      </w:r>
      <w:r w:rsidRPr="00E557AC">
        <w:rPr>
          <w:rFonts w:eastAsia="Times New Roman" w:cstheme="minorHAnsi"/>
          <w:color w:val="000000"/>
          <w:sz w:val="28"/>
          <w:szCs w:val="28"/>
          <w:lang w:eastAsia="pt-PT"/>
        </w:rPr>
        <w:t xml:space="preserve"> </w:t>
      </w:r>
      <w:r w:rsidRPr="00E557AC">
        <w:rPr>
          <w:rFonts w:eastAsia="Times New Roman" w:cstheme="minorHAnsi"/>
          <w:i/>
          <w:color w:val="000000"/>
          <w:sz w:val="24"/>
          <w:szCs w:val="28"/>
          <w:lang w:eastAsia="pt-PT"/>
        </w:rPr>
        <w:t>(Is 52, 7).</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Também aqui encontramos referência aos pés de um anunciador de boas notícias. Porquê? Porque aquele que vai anunciar se deve mover, deve caminhar! Mas notamos também que Paulo, naquele texto, fala do calçado como parte de uma armadura, segundo a analogia do equipamento de um soldado que vai para a batalha: no combate, era fundamental ter estabilidade de apoio, para evitar as armadilhas do terreno, pois com frequência o adversário disseminava o campo de batalha com armadilhas, e ter a força para correr e mover-se na direção certa. Portanto, o calçado é para correr e evitar todas estas coisas do adversário.</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 xml:space="preserve">O zelo evangélico é o apoio em que se baseia o anúncio, e os anunciadores são um pouco como os pés do corpo de Cristo que é a Igreja. Não há proclamação sem movimento, sem “saída”, sem iniciativa. Isto significa que não há cristão se não estiver em movimento, não se é cristão se não se sair de si mesmo para se pôr a caminho e levar o anúncio. Não há anúncio sem movimento, sem caminho. Não se anuncia o Evangelho parado, fechado num escritório, na escrivaninha ou no computador, fazendo polémicas como “leões do teclado” </w:t>
      </w:r>
      <w:r w:rsidRPr="00E557AC">
        <w:rPr>
          <w:rFonts w:eastAsia="Times New Roman" w:cstheme="minorHAnsi"/>
          <w:color w:val="000000"/>
          <w:sz w:val="28"/>
          <w:szCs w:val="28"/>
          <w:lang w:eastAsia="pt-PT"/>
        </w:rPr>
        <w:lastRenderedPageBreak/>
        <w:t>e substituindo a criatividade da proclamação com o copia-e-cola de ideias tiradas aqui e ali. Anuncia-se o Evangelho movendo-se, caminhando, indo.</w:t>
      </w:r>
    </w:p>
    <w:p w:rsidR="00E557AC" w:rsidRPr="00E557AC" w:rsidRDefault="00E557AC" w:rsidP="00E557AC">
      <w:pPr>
        <w:shd w:val="clear" w:color="auto" w:fill="FFFFFF"/>
        <w:spacing w:after="120" w:line="240" w:lineRule="auto"/>
        <w:jc w:val="both"/>
        <w:rPr>
          <w:rFonts w:eastAsia="Times New Roman" w:cstheme="minorHAnsi"/>
          <w:color w:val="000000"/>
          <w:sz w:val="28"/>
          <w:szCs w:val="28"/>
          <w:lang w:eastAsia="pt-PT"/>
        </w:rPr>
      </w:pPr>
      <w:r w:rsidRPr="00E557AC">
        <w:rPr>
          <w:rFonts w:eastAsia="Times New Roman" w:cstheme="minorHAnsi"/>
          <w:color w:val="000000"/>
          <w:sz w:val="28"/>
          <w:szCs w:val="28"/>
          <w:lang w:eastAsia="pt-PT"/>
        </w:rPr>
        <w:t>O termo utilizado por Paulo, para indicar o calçado de quantos levam o Evangelho, é uma palavra grega que denota prontidão, preparação, alacridade. É o oposto de desleixo, incompatível com o amor. De facto, noutros lugares Paulo diz: «Sede diligentes, sem fraqueza, fervorosos de espírito, dedicados ao serviço do Senhor» (</w:t>
      </w:r>
      <w:proofErr w:type="spellStart"/>
      <w:r w:rsidRPr="00E557AC">
        <w:rPr>
          <w:rFonts w:eastAsia="Times New Roman" w:cstheme="minorHAnsi"/>
          <w:i/>
          <w:iCs/>
          <w:color w:val="000000"/>
          <w:sz w:val="28"/>
          <w:szCs w:val="28"/>
          <w:lang w:eastAsia="pt-PT"/>
        </w:rPr>
        <w:t>Rm</w:t>
      </w:r>
      <w:proofErr w:type="spellEnd"/>
      <w:r w:rsidRPr="00E557AC">
        <w:rPr>
          <w:rFonts w:eastAsia="Times New Roman" w:cstheme="minorHAnsi"/>
          <w:color w:val="000000"/>
          <w:sz w:val="28"/>
          <w:szCs w:val="28"/>
          <w:lang w:eastAsia="pt-PT"/>
        </w:rPr>
        <w:t xml:space="preserve"> 12, 11). Esta atitude era a exigida no Livro do Êxodo para celebrar o sacrifício da libertação pascal: </w:t>
      </w:r>
      <w:r w:rsidRPr="00E557AC">
        <w:rPr>
          <w:rFonts w:eastAsia="Times New Roman" w:cstheme="minorHAnsi"/>
          <w:i/>
          <w:color w:val="000000"/>
          <w:sz w:val="28"/>
          <w:szCs w:val="28"/>
          <w:lang w:eastAsia="pt-PT"/>
        </w:rPr>
        <w:t>«Quando o comerdes, tereis os rins cingidos, as sandálias nos pés e o bordão na mão. Comê-lo-eis apressadamente pois é a Páscoa do Senhor. Passarei nesta noite»</w:t>
      </w:r>
      <w:r w:rsidRPr="00E557AC">
        <w:rPr>
          <w:rFonts w:eastAsia="Times New Roman" w:cstheme="minorHAnsi"/>
          <w:color w:val="000000"/>
          <w:sz w:val="28"/>
          <w:szCs w:val="28"/>
          <w:lang w:eastAsia="pt-PT"/>
        </w:rPr>
        <w:t xml:space="preserve"> </w:t>
      </w:r>
      <w:r w:rsidRPr="00E557AC">
        <w:rPr>
          <w:rFonts w:eastAsia="Times New Roman" w:cstheme="minorHAnsi"/>
          <w:i/>
          <w:color w:val="000000"/>
          <w:sz w:val="24"/>
          <w:szCs w:val="28"/>
          <w:lang w:eastAsia="pt-PT"/>
        </w:rPr>
        <w:t>(Ex 12, 11-12a).</w:t>
      </w:r>
    </w:p>
    <w:p w:rsidR="00E557AC" w:rsidRPr="00E557AC" w:rsidRDefault="00E557AC" w:rsidP="00E557AC">
      <w:pPr>
        <w:shd w:val="clear" w:color="auto" w:fill="FFFFFF"/>
        <w:spacing w:after="120" w:line="240" w:lineRule="auto"/>
        <w:jc w:val="both"/>
        <w:rPr>
          <w:rFonts w:eastAsia="Times New Roman" w:cstheme="minorHAnsi"/>
          <w:i/>
          <w:color w:val="000000"/>
          <w:sz w:val="28"/>
          <w:szCs w:val="28"/>
          <w:lang w:eastAsia="pt-PT"/>
        </w:rPr>
      </w:pPr>
      <w:r w:rsidRPr="00E557AC">
        <w:rPr>
          <w:rFonts w:eastAsia="Times New Roman" w:cstheme="minorHAnsi"/>
          <w:color w:val="000000"/>
          <w:sz w:val="28"/>
          <w:szCs w:val="28"/>
          <w:lang w:eastAsia="pt-PT"/>
        </w:rPr>
        <w:t>Um anunciador está pronto para ir, e sabe que o Senhor passará de uma forma surpreendente; deve, portanto, estar livre de esquemas e preparado para uma ação inesperada e nova: preparado para as surpresas. Aquele que proclama o Evangelho não pode estar fossilizado em jaulas de plausibilidade ou no “sempre se fez assim”, mas está pronto a seguir uma sabedoria que não é deste mundo, como diz Paulo falando de si: «</w:t>
      </w:r>
      <w:r w:rsidRPr="00E557AC">
        <w:rPr>
          <w:rFonts w:eastAsia="Times New Roman" w:cstheme="minorHAnsi"/>
          <w:i/>
          <w:color w:val="000000"/>
          <w:sz w:val="28"/>
          <w:szCs w:val="28"/>
          <w:lang w:eastAsia="pt-PT"/>
        </w:rPr>
        <w:t xml:space="preserve">A minha palavra e a minha pregação não consistiram em discursos persuasivos da sabedoria humana, mas na manifestação do Espírito e do poder divino, para que a vossa fé não se apoie na sabedoria dos homens, mas no poder de Deus» </w:t>
      </w:r>
      <w:r w:rsidRPr="00E557AC">
        <w:rPr>
          <w:rFonts w:eastAsia="Times New Roman" w:cstheme="minorHAnsi"/>
          <w:i/>
          <w:color w:val="000000"/>
          <w:sz w:val="24"/>
          <w:szCs w:val="28"/>
          <w:lang w:eastAsia="pt-PT"/>
        </w:rPr>
        <w:t>(</w:t>
      </w:r>
      <w:r w:rsidRPr="00E557AC">
        <w:rPr>
          <w:rFonts w:eastAsia="Times New Roman" w:cstheme="minorHAnsi"/>
          <w:i/>
          <w:iCs/>
          <w:color w:val="000000"/>
          <w:sz w:val="24"/>
          <w:szCs w:val="28"/>
          <w:lang w:eastAsia="pt-PT"/>
        </w:rPr>
        <w:t>1 Cor</w:t>
      </w:r>
      <w:r w:rsidRPr="00E557AC">
        <w:rPr>
          <w:rFonts w:eastAsia="Times New Roman" w:cstheme="minorHAnsi"/>
          <w:i/>
          <w:color w:val="000000"/>
          <w:sz w:val="24"/>
          <w:szCs w:val="28"/>
          <w:lang w:eastAsia="pt-PT"/>
        </w:rPr>
        <w:t xml:space="preserve"> 2, 4-5).</w:t>
      </w:r>
    </w:p>
    <w:p w:rsidR="00E557AC" w:rsidRPr="00E557AC" w:rsidRDefault="00E557AC" w:rsidP="00E557AC">
      <w:pPr>
        <w:shd w:val="clear" w:color="auto" w:fill="FFFFFF"/>
        <w:spacing w:after="120" w:line="240" w:lineRule="auto"/>
        <w:jc w:val="both"/>
        <w:rPr>
          <w:rFonts w:ascii="Tahoma" w:eastAsia="Times New Roman" w:hAnsi="Tahoma" w:cs="Tahoma"/>
          <w:color w:val="000000"/>
          <w:sz w:val="17"/>
          <w:szCs w:val="17"/>
          <w:lang w:eastAsia="pt-PT"/>
        </w:rPr>
      </w:pPr>
      <w:r w:rsidRPr="00E557AC">
        <w:rPr>
          <w:rFonts w:eastAsia="Times New Roman" w:cstheme="minorHAnsi"/>
          <w:color w:val="000000"/>
          <w:sz w:val="28"/>
          <w:szCs w:val="28"/>
          <w:lang w:eastAsia="pt-PT"/>
        </w:rPr>
        <w:t>Eis então, irmãos e irmãs: é importante ter esta prontidão para a novidade do Evangelho, esta atitude que é um impulso, uma tomada de iniciativa, um ir primeiro. É um não deixar escapar as oportunidades para promulgar o anúncio do Evangelho da paz, aquela paz que Cristo sabe dar mais e melhor do que o mundo. E por isso exorto-vos a serdes evangelizadores que se movem, sem temor, que vão em frente, para levar a beleza de Jesus, para levar a novidade de Jesus que muda tudo. “Sim, Padre, muda o calendário, porque agora contamos os anos antes de Jesus...”. – “Mas também, muda o coração: e estás disposto a deixar que Jesus mude o teu coração? Ou és um cristão tíbio, que não te moves? Pensa um pouco: és um entusiasta de Jesus, vais em frente? Pensa um pouco nisto...</w:t>
      </w:r>
    </w:p>
    <w:p w:rsidR="00E557AC" w:rsidRPr="00E557AC" w:rsidRDefault="00E557AC" w:rsidP="00E557AC">
      <w:pPr>
        <w:shd w:val="clear" w:color="auto" w:fill="FFFFFF"/>
        <w:spacing w:after="120" w:line="240" w:lineRule="auto"/>
        <w:rPr>
          <w:rFonts w:ascii="Tahoma" w:eastAsia="Times New Roman" w:hAnsi="Tahoma" w:cs="Tahoma"/>
          <w:color w:val="000000"/>
          <w:sz w:val="17"/>
          <w:szCs w:val="17"/>
          <w:lang w:eastAsia="pt-PT"/>
        </w:rPr>
      </w:pPr>
      <w:r w:rsidRPr="00E557AC">
        <w:rPr>
          <w:rFonts w:ascii="Tahoma" w:eastAsia="Times New Roman" w:hAnsi="Tahoma" w:cs="Tahoma"/>
          <w:color w:val="000000"/>
          <w:sz w:val="17"/>
          <w:szCs w:val="17"/>
          <w:lang w:eastAsia="pt-PT"/>
        </w:rPr>
        <w:t> </w:t>
      </w:r>
    </w:p>
    <w:sectPr w:rsidR="00E557AC" w:rsidRPr="00E557AC" w:rsidSect="00E557A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compat/>
  <w:rsids>
    <w:rsidRoot w:val="00E557AC"/>
    <w:rsid w:val="00D074C1"/>
    <w:rsid w:val="00E557A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4C1"/>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557AC"/>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E557AC"/>
    <w:rPr>
      <w:b/>
      <w:bCs/>
    </w:rPr>
  </w:style>
  <w:style w:type="character" w:styleId="nfase">
    <w:name w:val="Emphasis"/>
    <w:basedOn w:val="Tipodeletrapredefinidodopargrafo"/>
    <w:uiPriority w:val="20"/>
    <w:qFormat/>
    <w:rsid w:val="00E557AC"/>
    <w:rPr>
      <w:i/>
      <w:iCs/>
    </w:rPr>
  </w:style>
</w:styles>
</file>

<file path=word/webSettings.xml><?xml version="1.0" encoding="utf-8"?>
<w:webSettings xmlns:r="http://schemas.openxmlformats.org/officeDocument/2006/relationships" xmlns:w="http://schemas.openxmlformats.org/wordprocessingml/2006/main">
  <w:divs>
    <w:div w:id="416828120">
      <w:bodyDiv w:val="1"/>
      <w:marLeft w:val="0"/>
      <w:marRight w:val="0"/>
      <w:marTop w:val="0"/>
      <w:marBottom w:val="0"/>
      <w:divBdr>
        <w:top w:val="none" w:sz="0" w:space="0" w:color="auto"/>
        <w:left w:val="none" w:sz="0" w:space="0" w:color="auto"/>
        <w:bottom w:val="none" w:sz="0" w:space="0" w:color="auto"/>
        <w:right w:val="none" w:sz="0" w:space="0" w:color="auto"/>
      </w:divBdr>
    </w:div>
    <w:div w:id="193023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800</Words>
  <Characters>4320</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1</cp:revision>
  <dcterms:created xsi:type="dcterms:W3CDTF">2023-04-17T21:58:00Z</dcterms:created>
  <dcterms:modified xsi:type="dcterms:W3CDTF">2023-04-17T22:11:00Z</dcterms:modified>
</cp:coreProperties>
</file>