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highlight w:val="yellow"/>
        </w:rPr>
        <w:drawing>
          <wp:inline distB="0" distT="0" distL="0" distR="0">
            <wp:extent cx="4656533" cy="6744727"/>
            <wp:effectExtent b="0" l="0" r="0" t="0"/>
            <wp:docPr descr="Ser catequista. Livro do catequista em formação - Livraria Diário do Minho" id="16" name="image8.png"/>
            <a:graphic>
              <a:graphicData uri="http://schemas.openxmlformats.org/drawingml/2006/picture">
                <pic:pic>
                  <pic:nvPicPr>
                    <pic:cNvPr descr="Ser catequista. Livro do catequista em formação - Livraria Diário do Minho" id="0" name="image8.png"/>
                    <pic:cNvPicPr preferRelativeResize="0"/>
                  </pic:nvPicPr>
                  <pic:blipFill>
                    <a:blip r:embed="rId6"/>
                    <a:srcRect b="5936" l="20585" r="20357" t="8523"/>
                    <a:stretch>
                      <a:fillRect/>
                    </a:stretch>
                  </pic:blipFill>
                  <pic:spPr>
                    <a:xfrm>
                      <a:off x="0" y="0"/>
                      <a:ext cx="4656533" cy="67447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592455</wp:posOffset>
                </wp:positionH>
                <wp:positionV relativeFrom="paragraph">
                  <wp:posOffset>4755515</wp:posOffset>
                </wp:positionV>
                <wp:extent cx="3324225" cy="6515735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651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C37B2" w:rsidDel="00000000" w:rsidP="00025384" w:rsidRDefault="006D21E0" w:rsidRPr="00025384" w14:paraId="036C6AC1" w14:textId="1B82FEA6">
                            <w:pPr>
                              <w:rPr>
                                <w:smallCaps w:val="1"/>
                                <w:noProof w:val="1"/>
                                <w:color w:val="1f4e79" w:themeColor="accent5" w:themeShade="000080"/>
                                <w:sz w:val="44"/>
                                <w:szCs w:val="44"/>
                                <w14:shadow w14:blurRad="38100" w14:sx="100000" w14:algn="tl" w14:dir="2700000" w14:dist="19050" w14:sy="100000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Del="00000000" w:rsidR="00000000" w:rsidRPr="00025384">
                              <w:rPr>
                                <w:smallCaps w:val="1"/>
                                <w:noProof w:val="1"/>
                                <w:color w:val="1f4e79" w:themeColor="accent5" w:themeShade="000080"/>
                                <w:sz w:val="44"/>
                                <w:szCs w:val="44"/>
                                <w14:shadow w14:blurRad="38100" w14:sx="100000" w14:algn="tl" w14:dir="2700000" w14:dist="19050" w14:sy="100000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Formação de Catequistas Diocese de Coimbra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592455</wp:posOffset>
                </wp:positionH>
                <wp:positionV relativeFrom="paragraph">
                  <wp:posOffset>4755515</wp:posOffset>
                </wp:positionV>
                <wp:extent cx="3324225" cy="6515735"/>
                <wp:effectExtent b="0" l="0" r="0" t="0"/>
                <wp:wrapNone/>
                <wp:docPr id="14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4225" cy="65157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120" w:lineRule="auto"/>
        <w:rPr>
          <w:rFonts w:ascii="Candara" w:cs="Candara" w:eastAsia="Candara" w:hAnsi="Candara"/>
          <w:b w:val="1"/>
          <w:sz w:val="28"/>
          <w:szCs w:val="28"/>
        </w:rPr>
      </w:pPr>
      <w:r w:rsidDel="00000000" w:rsidR="00000000" w:rsidRPr="00000000">
        <w:rPr>
          <w:rFonts w:ascii="Candara" w:cs="Candara" w:eastAsia="Candara" w:hAnsi="Candara"/>
          <w:b w:val="1"/>
          <w:sz w:val="28"/>
          <w:szCs w:val="28"/>
          <w:rtl w:val="0"/>
        </w:rPr>
        <w:t xml:space="preserve">Formação “SER CATEQUISTA”</w:t>
      </w:r>
    </w:p>
    <w:p w:rsidR="00000000" w:rsidDel="00000000" w:rsidP="00000000" w:rsidRDefault="00000000" w:rsidRPr="00000000" w14:paraId="00000003">
      <w:pPr>
        <w:spacing w:after="120" w:lineRule="auto"/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“Ser Catequista” é um itinerário de formação para a nobre e bela tarefa de suscitar e alimentar a fé daqueles que encontras na catequese. Uma caminhada em 13 momentos, com o nome de Catequeses, que pretendem ser verdadeiros encontros com Jesus Cristo Ressuscitado, durante os quais se procura fortalecer a fé, acolher a identidade de discípulo missionário, e amadurecer o chamamento dos catequistas para o desafio evangelizador que assume na comunidade cristã.</w:t>
      </w:r>
    </w:p>
    <w:p w:rsidR="00000000" w:rsidDel="00000000" w:rsidP="00000000" w:rsidRDefault="00000000" w:rsidRPr="00000000" w14:paraId="00000004">
      <w:pPr>
        <w:spacing w:after="120" w:lineRule="auto"/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Na linha do novo Diretório para a Catequese, sem deixar de abordar alguns conteúdos essenciais da fé, e temas de pedagogia, para melhor saber e saber fazer catequese, esta formação centra-se naquela que é a dimensão mais profunda do catequista, o seu ser, ajudando-o a «amadurecer como pessoa, como crente e como apóstolo» (DpC 136).</w:t>
      </w:r>
    </w:p>
    <w:p w:rsidR="00000000" w:rsidDel="00000000" w:rsidP="00000000" w:rsidRDefault="00000000" w:rsidRPr="00000000" w14:paraId="00000005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O “Ser Catequista” está estruturado em 13 catequeses:</w:t>
      </w:r>
    </w:p>
    <w:p w:rsidR="00000000" w:rsidDel="00000000" w:rsidP="00000000" w:rsidRDefault="00000000" w:rsidRPr="00000000" w14:paraId="00000006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1 – A alegria do encontro com Jesus Cristo</w:t>
      </w:r>
    </w:p>
    <w:p w:rsidR="00000000" w:rsidDel="00000000" w:rsidP="00000000" w:rsidRDefault="00000000" w:rsidRPr="00000000" w14:paraId="00000007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2 – Jesus revela-nos o Pai</w:t>
      </w:r>
    </w:p>
    <w:p w:rsidR="00000000" w:rsidDel="00000000" w:rsidP="00000000" w:rsidRDefault="00000000" w:rsidRPr="00000000" w14:paraId="00000008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3 – O encontro com Cristo ressuscitado</w:t>
      </w:r>
    </w:p>
    <w:p w:rsidR="00000000" w:rsidDel="00000000" w:rsidP="00000000" w:rsidRDefault="00000000" w:rsidRPr="00000000" w14:paraId="00000009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4 – O Espírito Santo, Senhor que dá a vida</w:t>
      </w:r>
    </w:p>
    <w:p w:rsidR="00000000" w:rsidDel="00000000" w:rsidP="00000000" w:rsidRDefault="00000000" w:rsidRPr="00000000" w14:paraId="0000000A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5 – A Igreja, comunidade dos discípulos de Jesus</w:t>
      </w:r>
    </w:p>
    <w:p w:rsidR="00000000" w:rsidDel="00000000" w:rsidP="00000000" w:rsidRDefault="00000000" w:rsidRPr="00000000" w14:paraId="0000000B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6 – Esta é a nossa fé, esta é a fé da Igreja</w:t>
      </w:r>
    </w:p>
    <w:p w:rsidR="00000000" w:rsidDel="00000000" w:rsidP="00000000" w:rsidRDefault="00000000" w:rsidRPr="00000000" w14:paraId="0000000C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7 – A comunidade cristã, lugar da catequese</w:t>
      </w:r>
    </w:p>
    <w:p w:rsidR="00000000" w:rsidDel="00000000" w:rsidP="00000000" w:rsidRDefault="00000000" w:rsidRPr="00000000" w14:paraId="0000000D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8 – A pedagogia de Jesus</w:t>
      </w:r>
    </w:p>
    <w:p w:rsidR="00000000" w:rsidDel="00000000" w:rsidP="00000000" w:rsidRDefault="00000000" w:rsidRPr="00000000" w14:paraId="0000000E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9 – Deus fala ao seu povo</w:t>
      </w:r>
    </w:p>
    <w:p w:rsidR="00000000" w:rsidDel="00000000" w:rsidP="00000000" w:rsidRDefault="00000000" w:rsidRPr="00000000" w14:paraId="0000000F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10 – Jesus é a Palavra de Deus</w:t>
      </w:r>
    </w:p>
    <w:p w:rsidR="00000000" w:rsidDel="00000000" w:rsidP="00000000" w:rsidRDefault="00000000" w:rsidRPr="00000000" w14:paraId="00000010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11 – Os interlocutores da catequese e o seu contexto</w:t>
      </w:r>
    </w:p>
    <w:p w:rsidR="00000000" w:rsidDel="00000000" w:rsidP="00000000" w:rsidRDefault="00000000" w:rsidRPr="00000000" w14:paraId="00000011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12 – Pedagogia e metodologia do encontro de catequese</w:t>
      </w:r>
    </w:p>
    <w:p w:rsidR="00000000" w:rsidDel="00000000" w:rsidP="00000000" w:rsidRDefault="00000000" w:rsidRPr="00000000" w14:paraId="00000012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13 – Celebração final</w:t>
      </w:r>
    </w:p>
    <w:p w:rsidR="00000000" w:rsidDel="00000000" w:rsidP="00000000" w:rsidRDefault="00000000" w:rsidRPr="00000000" w14:paraId="00000013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Candara" w:cs="Candara" w:eastAsia="Candara" w:hAnsi="Candara"/>
          <w:b w:val="1"/>
          <w:sz w:val="28"/>
          <w:szCs w:val="28"/>
        </w:rPr>
      </w:pPr>
      <w:r w:rsidDel="00000000" w:rsidR="00000000" w:rsidRPr="00000000">
        <w:rPr>
          <w:rFonts w:ascii="Candara" w:cs="Candara" w:eastAsia="Candara" w:hAnsi="Candara"/>
          <w:b w:val="1"/>
          <w:sz w:val="28"/>
          <w:szCs w:val="28"/>
          <w:rtl w:val="0"/>
        </w:rPr>
        <w:t xml:space="preserve">Inscrições</w:t>
      </w:r>
    </w:p>
    <w:p w:rsidR="00000000" w:rsidDel="00000000" w:rsidP="00000000" w:rsidRDefault="00000000" w:rsidRPr="00000000" w14:paraId="00000015">
      <w:pPr>
        <w:spacing w:after="120" w:lineRule="auto"/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O percurso de formação “Ser Catequista” vai decorrer de forma mista – presencial e online – nos meses de outubro a fevereiro com os encontros presenciais ao sábado das 9h30 às 17h no Seminário Maior de Coimbra e com os encontros online à quinta feira das 21h30 às 23h.</w:t>
      </w:r>
    </w:p>
    <w:p w:rsidR="00000000" w:rsidDel="00000000" w:rsidP="00000000" w:rsidRDefault="00000000" w:rsidRPr="00000000" w14:paraId="00000016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Datas dos encontros </w:t>
      </w:r>
      <w:r w:rsidDel="00000000" w:rsidR="00000000" w:rsidRPr="00000000">
        <w:rPr>
          <w:rFonts w:ascii="Candara" w:cs="Candara" w:eastAsia="Candara" w:hAnsi="Candara"/>
          <w:b w:val="1"/>
          <w:u w:val="single"/>
          <w:rtl w:val="0"/>
        </w:rPr>
        <w:t xml:space="preserve">presenciais</w:t>
      </w:r>
      <w:r w:rsidDel="00000000" w:rsidR="00000000" w:rsidRPr="00000000">
        <w:rPr>
          <w:rFonts w:ascii="Candara" w:cs="Candara" w:eastAsia="Candara" w:hAnsi="Candara"/>
          <w:rtl w:val="0"/>
        </w:rPr>
        <w:t xml:space="preserve">: </w:t>
        <w:tab/>
        <w:t xml:space="preserve">29 outubro; 10 dezembro; 11 fevereiro</w:t>
      </w:r>
    </w:p>
    <w:p w:rsidR="00000000" w:rsidDel="00000000" w:rsidP="00000000" w:rsidRDefault="00000000" w:rsidRPr="00000000" w14:paraId="00000017">
      <w:pPr>
        <w:spacing w:after="120" w:lineRule="auto"/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Datas dos encontros </w:t>
      </w:r>
      <w:r w:rsidDel="00000000" w:rsidR="00000000" w:rsidRPr="00000000">
        <w:rPr>
          <w:rFonts w:ascii="Candara" w:cs="Candara" w:eastAsia="Candara" w:hAnsi="Candara"/>
          <w:b w:val="1"/>
          <w:u w:val="single"/>
          <w:rtl w:val="0"/>
        </w:rPr>
        <w:t xml:space="preserve">online</w:t>
      </w:r>
      <w:r w:rsidDel="00000000" w:rsidR="00000000" w:rsidRPr="00000000">
        <w:rPr>
          <w:rFonts w:ascii="Candara" w:cs="Candara" w:eastAsia="Candara" w:hAnsi="Candara"/>
          <w:rtl w:val="0"/>
        </w:rPr>
        <w:t xml:space="preserve">: </w:t>
        <w:tab/>
        <w:tab/>
        <w:t xml:space="preserve">03 e 17 novembro; 05 e 19 janeiro</w:t>
      </w:r>
    </w:p>
    <w:p w:rsidR="00000000" w:rsidDel="00000000" w:rsidP="00000000" w:rsidRDefault="00000000" w:rsidRPr="00000000" w14:paraId="00000018">
      <w:pPr>
        <w:spacing w:after="120" w:lineRule="auto"/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Valor da inscrição: 10,00€</w:t>
      </w:r>
    </w:p>
    <w:p w:rsidR="00000000" w:rsidDel="00000000" w:rsidP="00000000" w:rsidRDefault="00000000" w:rsidRPr="00000000" w14:paraId="00000019">
      <w:pPr>
        <w:jc w:val="both"/>
        <w:rPr>
          <w:rFonts w:ascii="Candara" w:cs="Candara" w:eastAsia="Candara" w:hAnsi="Candara"/>
          <w:b w:val="1"/>
          <w:sz w:val="28"/>
          <w:szCs w:val="28"/>
        </w:rPr>
      </w:pPr>
      <w:r w:rsidDel="00000000" w:rsidR="00000000" w:rsidRPr="00000000">
        <w:rPr>
          <w:rFonts w:ascii="Candara" w:cs="Candara" w:eastAsia="Candara" w:hAnsi="Candara"/>
          <w:b w:val="1"/>
          <w:sz w:val="28"/>
          <w:szCs w:val="28"/>
          <w:rtl w:val="0"/>
        </w:rPr>
        <w:t xml:space="preserve">Ficha de Inscrição</w:t>
      </w:r>
    </w:p>
    <w:p w:rsidR="00000000" w:rsidDel="00000000" w:rsidP="00000000" w:rsidRDefault="00000000" w:rsidRPr="00000000" w14:paraId="0000001A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27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2794"/>
        <w:gridCol w:w="41"/>
        <w:gridCol w:w="1350"/>
        <w:gridCol w:w="1819"/>
        <w:tblGridChange w:id="0">
          <w:tblGrid>
            <w:gridCol w:w="1271"/>
            <w:gridCol w:w="2794"/>
            <w:gridCol w:w="41"/>
            <w:gridCol w:w="1350"/>
            <w:gridCol w:w="1819"/>
          </w:tblGrid>
        </w:tblGridChange>
      </w:tblGrid>
      <w:tr>
        <w:trPr>
          <w:cantSplit w:val="0"/>
          <w:trHeight w:val="53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Nome: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Paróquia: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jc w:val="both"/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Data de</w:t>
            </w:r>
          </w:p>
          <w:p w:rsidR="00000000" w:rsidDel="00000000" w:rsidP="00000000" w:rsidRDefault="00000000" w:rsidRPr="00000000" w14:paraId="00000023">
            <w:pPr>
              <w:jc w:val="both"/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Nascimento: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Centro de Catequese: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B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Telefone: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C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E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E-mail: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1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27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4111"/>
        <w:gridCol w:w="1893"/>
        <w:tblGridChange w:id="0">
          <w:tblGrid>
            <w:gridCol w:w="1271"/>
            <w:gridCol w:w="4111"/>
            <w:gridCol w:w="1893"/>
          </w:tblGrid>
        </w:tblGridChange>
      </w:tblGrid>
      <w:tr>
        <w:trPr>
          <w:cantSplit w:val="0"/>
          <w:trHeight w:val="539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36">
            <w:pPr>
              <w:jc w:val="both"/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Já fez anteriormente alguma formação de catequistas?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jc w:val="both"/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Qual: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A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727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4111"/>
        <w:gridCol w:w="1893"/>
        <w:tblGridChange w:id="0">
          <w:tblGrid>
            <w:gridCol w:w="1271"/>
            <w:gridCol w:w="4111"/>
            <w:gridCol w:w="1893"/>
          </w:tblGrid>
        </w:tblGridChange>
      </w:tblGrid>
      <w:tr>
        <w:trPr>
          <w:cantSplit w:val="0"/>
          <w:trHeight w:val="539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3D">
            <w:pPr>
              <w:jc w:val="both"/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Anima atualmente algum grupo de Catequese?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jc w:val="both"/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0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Qual: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1">
            <w:pPr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727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82"/>
        <w:gridCol w:w="1893"/>
        <w:tblGridChange w:id="0">
          <w:tblGrid>
            <w:gridCol w:w="5382"/>
            <w:gridCol w:w="1893"/>
          </w:tblGrid>
        </w:tblGridChange>
      </w:tblGrid>
      <w:tr>
        <w:trPr>
          <w:cantSplit w:val="0"/>
          <w:trHeight w:val="53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4">
            <w:pPr>
              <w:jc w:val="both"/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Há quantos anos colabora na catequese paroquial?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jc w:val="both"/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Destacar e entregar preenchido </w:t>
      </w:r>
      <w:r w:rsidDel="00000000" w:rsidR="00000000" w:rsidRPr="00000000">
        <w:rPr>
          <w:rFonts w:ascii="Candara" w:cs="Candara" w:eastAsia="Candara" w:hAnsi="Candara"/>
          <w:b w:val="1"/>
          <w:i w:val="1"/>
          <w:rtl w:val="0"/>
        </w:rPr>
        <w:t xml:space="preserve">até ao dia 20 de outubro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- no Seminário Maior de Coimbra, Rua Vandelli, 3004-547 COIMBRA; </w:t>
      </w:r>
    </w:p>
    <w:p w:rsidR="00000000" w:rsidDel="00000000" w:rsidP="00000000" w:rsidRDefault="00000000" w:rsidRPr="00000000" w14:paraId="00000049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Fonts w:ascii="Candara" w:cs="Candara" w:eastAsia="Candara" w:hAnsi="Candara"/>
          <w:rtl w:val="0"/>
        </w:rPr>
        <w:t xml:space="preserve">- por Email: </w:t>
      </w:r>
      <w:hyperlink r:id="rId8">
        <w:r w:rsidDel="00000000" w:rsidR="00000000" w:rsidRPr="00000000">
          <w:rPr>
            <w:rFonts w:ascii="Candara" w:cs="Candara" w:eastAsia="Candara" w:hAnsi="Candara"/>
            <w:color w:val="0563c1"/>
            <w:u w:val="single"/>
            <w:rtl w:val="0"/>
          </w:rPr>
          <w:t xml:space="preserve">vigariogeral.diocesedecoimbra@gmail.com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rFonts w:ascii="Candara" w:cs="Candara" w:eastAsia="Candara" w:hAnsi="Candara"/>
          <w:b w:val="1"/>
          <w:sz w:val="28"/>
          <w:szCs w:val="28"/>
        </w:rPr>
      </w:pPr>
      <w:r w:rsidDel="00000000" w:rsidR="00000000" w:rsidRPr="00000000">
        <w:rPr>
          <w:rFonts w:ascii="Candara" w:cs="Candara" w:eastAsia="Candara" w:hAnsi="Candara"/>
          <w:b w:val="1"/>
          <w:sz w:val="28"/>
          <w:szCs w:val="28"/>
          <w:rtl w:val="0"/>
        </w:rPr>
        <w:t xml:space="preserve">Encontros</w:t>
      </w:r>
    </w:p>
    <w:p w:rsidR="00000000" w:rsidDel="00000000" w:rsidP="00000000" w:rsidRDefault="00000000" w:rsidRPr="00000000" w14:paraId="0000004C">
      <w:pPr>
        <w:jc w:val="both"/>
        <w:rPr>
          <w:rFonts w:ascii="Candara" w:cs="Candara" w:eastAsia="Candara" w:hAnsi="Candara"/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2392680</wp:posOffset>
                </wp:positionH>
                <wp:positionV relativeFrom="paragraph">
                  <wp:posOffset>182245</wp:posOffset>
                </wp:positionV>
                <wp:extent cx="228600" cy="190500"/>
                <wp:effectExtent b="19050" l="0" r="1905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4979" w:rsidDel="00000000" w:rsidP="00000000" w:rsidRDefault="003B4979" w:rsidRPr="00000000" w14:paraId="601A8964" w14:textId="77777777"/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2392680</wp:posOffset>
                </wp:positionH>
                <wp:positionV relativeFrom="paragraph">
                  <wp:posOffset>182245</wp:posOffset>
                </wp:positionV>
                <wp:extent cx="247650" cy="209550"/>
                <wp:effectExtent b="0" l="0" r="0" t="0"/>
                <wp:wrapNone/>
                <wp:docPr id="11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7650" cy="209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4307205</wp:posOffset>
                </wp:positionH>
                <wp:positionV relativeFrom="paragraph">
                  <wp:posOffset>193675</wp:posOffset>
                </wp:positionV>
                <wp:extent cx="228600" cy="190500"/>
                <wp:effectExtent b="19050" l="0" r="1905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4979" w:rsidDel="00000000" w:rsidP="003B4979" w:rsidRDefault="003B4979" w:rsidRPr="00000000" w14:paraId="14D478B2" w14:textId="77777777"/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4307205</wp:posOffset>
                </wp:positionH>
                <wp:positionV relativeFrom="paragraph">
                  <wp:posOffset>193675</wp:posOffset>
                </wp:positionV>
                <wp:extent cx="247650" cy="209550"/>
                <wp:effectExtent b="0" l="0" r="0" t="0"/>
                <wp:wrapNone/>
                <wp:docPr id="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7650" cy="209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5"/>
        <w:tblW w:w="7238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52"/>
        <w:gridCol w:w="1446"/>
        <w:gridCol w:w="1447"/>
        <w:gridCol w:w="1447"/>
        <w:gridCol w:w="1447"/>
        <w:tblGridChange w:id="0">
          <w:tblGrid>
            <w:gridCol w:w="1452"/>
            <w:gridCol w:w="1446"/>
            <w:gridCol w:w="1447"/>
            <w:gridCol w:w="1447"/>
            <w:gridCol w:w="144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4D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Outubro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4E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Dia 29</w:t>
            </w:r>
          </w:p>
        </w:tc>
        <w:tc>
          <w:tcPr>
            <w:tcBorders>
              <w:top w:color="000000" w:space="0" w:sz="18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1</w:t>
            </w:r>
          </w:p>
        </w:tc>
        <w:tc>
          <w:tcPr>
            <w:tcBorders>
              <w:top w:color="000000" w:space="0" w:sz="18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jc w:val="both"/>
              <w:rPr>
                <w:rFonts w:ascii="Candara" w:cs="Candara" w:eastAsia="Candara" w:hAnsi="Candara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2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-14604</wp:posOffset>
                      </wp:positionV>
                      <wp:extent cx="228600" cy="190500"/>
                      <wp:effectExtent b="19050" l="0" r="19050" t="0"/>
                      <wp:wrapNone/>
                      <wp:docPr id="1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1D1CC0C4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-14604</wp:posOffset>
                      </wp:positionV>
                      <wp:extent cx="247650" cy="209550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18" w:val="single"/>
              <w:left w:color="000000" w:space="0" w:sz="0" w:val="nil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51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3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2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Novembro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53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Dia 03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4</w: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-1269</wp:posOffset>
                      </wp:positionV>
                      <wp:extent cx="228600" cy="190500"/>
                      <wp:effectExtent b="19050" l="0" r="19050" t="0"/>
                      <wp:wrapNone/>
                      <wp:docPr id="13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799B00CE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-1269</wp:posOffset>
                      </wp:positionV>
                      <wp:extent cx="247650" cy="209550"/>
                      <wp:effectExtent b="0" l="0" r="0" t="0"/>
                      <wp:wrapNone/>
                      <wp:docPr id="13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170180</wp:posOffset>
                      </wp:positionV>
                      <wp:extent cx="228600" cy="190500"/>
                      <wp:effectExtent b="19050" l="0" r="19050" t="0"/>
                      <wp:wrapNone/>
                      <wp:docPr id="9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5AEB934A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170180</wp:posOffset>
                      </wp:positionV>
                      <wp:extent cx="247650" cy="209550"/>
                      <wp:effectExtent b="0" l="0" r="0" t="0"/>
                      <wp:wrapNone/>
                      <wp:docPr id="9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55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Dia 17</w: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170180</wp:posOffset>
                      </wp:positionV>
                      <wp:extent cx="228600" cy="190500"/>
                      <wp:effectExtent b="19050" l="0" r="19050" t="0"/>
                      <wp:wrapNone/>
                      <wp:docPr id="10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0A6D5A94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170180</wp:posOffset>
                      </wp:positionV>
                      <wp:extent cx="247650" cy="209550"/>
                      <wp:effectExtent b="0" l="0" r="0" t="0"/>
                      <wp:wrapNone/>
                      <wp:docPr id="10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56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5</w: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-1269</wp:posOffset>
                      </wp:positionV>
                      <wp:extent cx="228600" cy="190500"/>
                      <wp:effectExtent b="19050" l="0" r="19050" t="0"/>
                      <wp:wrapNone/>
                      <wp:docPr id="5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5CB23840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-1269</wp:posOffset>
                      </wp:positionV>
                      <wp:extent cx="247650" cy="209550"/>
                      <wp:effectExtent b="0" l="0" r="0" t="0"/>
                      <wp:wrapNone/>
                      <wp:docPr id="5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170180</wp:posOffset>
                      </wp:positionV>
                      <wp:extent cx="228600" cy="190500"/>
                      <wp:effectExtent b="19050" l="0" r="19050" t="0"/>
                      <wp:wrapNone/>
                      <wp:docPr id="7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0E4B8B39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170180</wp:posOffset>
                      </wp:positionV>
                      <wp:extent cx="247650" cy="209550"/>
                      <wp:effectExtent b="0" l="0" r="0" t="0"/>
                      <wp:wrapNone/>
                      <wp:docPr id="7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7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Dezembro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58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Dia 10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9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6</w: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174625</wp:posOffset>
                      </wp:positionV>
                      <wp:extent cx="228600" cy="190500"/>
                      <wp:effectExtent b="19050" l="0" r="19050" t="0"/>
                      <wp:wrapNone/>
                      <wp:docPr id="6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34C4F73B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174625</wp:posOffset>
                      </wp:positionV>
                      <wp:extent cx="247650" cy="209550"/>
                      <wp:effectExtent b="0" l="0" r="0" t="0"/>
                      <wp:wrapNone/>
                      <wp:docPr id="6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A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7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5B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8</w: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174625</wp:posOffset>
                      </wp:positionV>
                      <wp:extent cx="228600" cy="190500"/>
                      <wp:effectExtent b="19050" l="0" r="19050" t="0"/>
                      <wp:wrapNone/>
                      <wp:docPr id="4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3B5DDA11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174625</wp:posOffset>
                      </wp:positionV>
                      <wp:extent cx="247650" cy="209550"/>
                      <wp:effectExtent b="0" l="0" r="0" t="0"/>
                      <wp:wrapNone/>
                      <wp:docPr id="4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C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Janeiro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5D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Dia 05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5F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Dia 19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60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10</w: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168910</wp:posOffset>
                      </wp:positionV>
                      <wp:extent cx="228600" cy="190500"/>
                      <wp:effectExtent b="19050" l="0" r="19050" t="0"/>
                      <wp:wrapNone/>
                      <wp:docPr id="12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1E7168B9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168910</wp:posOffset>
                      </wp:positionV>
                      <wp:extent cx="247650" cy="209550"/>
                      <wp:effectExtent b="0" l="0" r="0" t="0"/>
                      <wp:wrapNone/>
                      <wp:docPr id="12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1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Fevereiro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62">
            <w:pPr>
              <w:jc w:val="both"/>
              <w:rPr>
                <w:rFonts w:ascii="Candara" w:cs="Candara" w:eastAsia="Candara" w:hAnsi="Candara"/>
                <w:b w:val="1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rtl w:val="0"/>
              </w:rPr>
              <w:t xml:space="preserve">Dia 11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18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3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11</w: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-8254</wp:posOffset>
                      </wp:positionV>
                      <wp:extent cx="228600" cy="190500"/>
                      <wp:effectExtent b="19050" l="0" r="19050" t="0"/>
                      <wp:wrapNone/>
                      <wp:docPr id="2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03D0BF2C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-8254</wp:posOffset>
                      </wp:positionV>
                      <wp:extent cx="247650" cy="209550"/>
                      <wp:effectExtent b="0" l="0" r="0" t="0"/>
                      <wp:wrapNone/>
                      <wp:docPr id="2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18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4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12</w:t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-8254</wp:posOffset>
                      </wp:positionV>
                      <wp:extent cx="228600" cy="190500"/>
                      <wp:effectExtent b="19050" l="0" r="19050" t="0"/>
                      <wp:wrapNone/>
                      <wp:docPr id="3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B4979" w:rsidDel="00000000" w:rsidP="003B4979" w:rsidRDefault="003B4979" w:rsidRPr="00000000" w14:paraId="50B645C4" w14:textId="77777777"/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-8254</wp:posOffset>
                      </wp:positionV>
                      <wp:extent cx="247650" cy="209550"/>
                      <wp:effectExtent b="0" l="0" r="0" t="0"/>
                      <wp:wrapNone/>
                      <wp:docPr id="3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2095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65">
            <w:pPr>
              <w:jc w:val="both"/>
              <w:rPr>
                <w:rFonts w:ascii="Candara" w:cs="Candara" w:eastAsia="Candara" w:hAnsi="Candara"/>
                <w:color w:val="ff0000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ff0000"/>
                <w:rtl w:val="0"/>
              </w:rPr>
              <w:t xml:space="preserve">Cat. 13</w:t>
            </w:r>
          </w:p>
        </w:tc>
      </w:tr>
    </w:tbl>
    <w:p w:rsidR="00000000" w:rsidDel="00000000" w:rsidP="00000000" w:rsidRDefault="00000000" w:rsidRPr="00000000" w14:paraId="00000066">
      <w:pPr>
        <w:jc w:val="both"/>
        <w:rPr>
          <w:rFonts w:ascii="Candara" w:cs="Candara" w:eastAsia="Candara" w:hAnsi="Candar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O catequista é um cristão que recebe este chamamento </w:t>
      </w:r>
    </w:p>
    <w:p w:rsidR="00000000" w:rsidDel="00000000" w:rsidP="00000000" w:rsidRDefault="00000000" w:rsidRPr="00000000" w14:paraId="00000068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particular de Deus, que, acolhido na fé, o habilita para o serviço </w:t>
      </w:r>
    </w:p>
    <w:p w:rsidR="00000000" w:rsidDel="00000000" w:rsidP="00000000" w:rsidRDefault="00000000" w:rsidRPr="00000000" w14:paraId="00000069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da transmissão da fé e para a tarefa de iniciar à vida cristã. </w:t>
      </w:r>
    </w:p>
    <w:p w:rsidR="00000000" w:rsidDel="00000000" w:rsidP="00000000" w:rsidRDefault="00000000" w:rsidRPr="00000000" w14:paraId="0000006A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As causas imediatas para que um catequista seja chamado a </w:t>
      </w:r>
    </w:p>
    <w:p w:rsidR="00000000" w:rsidDel="00000000" w:rsidP="00000000" w:rsidRDefault="00000000" w:rsidRPr="00000000" w14:paraId="0000006B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servir a Palavra de Deus são muito variadas, mas todas elas </w:t>
      </w:r>
    </w:p>
    <w:p w:rsidR="00000000" w:rsidDel="00000000" w:rsidP="00000000" w:rsidRDefault="00000000" w:rsidRPr="00000000" w14:paraId="0000006C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são mediações das quais Deus Se serve, através da Igreja, </w:t>
      </w:r>
    </w:p>
    <w:p w:rsidR="00000000" w:rsidDel="00000000" w:rsidP="00000000" w:rsidRDefault="00000000" w:rsidRPr="00000000" w14:paraId="0000006D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para chamar ao seu serviço. Através deste chamamento, </w:t>
      </w:r>
    </w:p>
    <w:p w:rsidR="00000000" w:rsidDel="00000000" w:rsidP="00000000" w:rsidRDefault="00000000" w:rsidRPr="00000000" w14:paraId="0000006E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o catequista torna-se participante da missão de Jesus de </w:t>
      </w:r>
    </w:p>
    <w:p w:rsidR="00000000" w:rsidDel="00000000" w:rsidP="00000000" w:rsidRDefault="00000000" w:rsidRPr="00000000" w14:paraId="0000006F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introduzir os discípulos na sua relação filial com o Pai. No </w:t>
      </w:r>
    </w:p>
    <w:p w:rsidR="00000000" w:rsidDel="00000000" w:rsidP="00000000" w:rsidRDefault="00000000" w:rsidRPr="00000000" w14:paraId="00000070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entanto, o verdadeiro protagonista de toda a catequese </w:t>
      </w:r>
    </w:p>
    <w:p w:rsidR="00000000" w:rsidDel="00000000" w:rsidP="00000000" w:rsidRDefault="00000000" w:rsidRPr="00000000" w14:paraId="00000071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autêntica é o Espírito Santo que, mediante uma profunda </w:t>
      </w:r>
    </w:p>
    <w:p w:rsidR="00000000" w:rsidDel="00000000" w:rsidP="00000000" w:rsidRDefault="00000000" w:rsidRPr="00000000" w14:paraId="00000072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união que o catequista nutre com Jesus Cristo, torna eficazes </w:t>
      </w:r>
    </w:p>
    <w:p w:rsidR="00000000" w:rsidDel="00000000" w:rsidP="00000000" w:rsidRDefault="00000000" w:rsidRPr="00000000" w14:paraId="00000073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os esforços humanos na atividade catequética. Esta atividade </w:t>
      </w:r>
    </w:p>
    <w:p w:rsidR="00000000" w:rsidDel="00000000" w:rsidP="00000000" w:rsidRDefault="00000000" w:rsidRPr="00000000" w14:paraId="00000074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realiza-se no seio da Igreja: o catequista é testemunha da sua </w:t>
      </w:r>
    </w:p>
    <w:p w:rsidR="00000000" w:rsidDel="00000000" w:rsidP="00000000" w:rsidRDefault="00000000" w:rsidRPr="00000000" w14:paraId="00000075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Tradição viva e mediador que facilita a inserção dos novos </w:t>
      </w:r>
    </w:p>
    <w:p w:rsidR="00000000" w:rsidDel="00000000" w:rsidP="00000000" w:rsidRDefault="00000000" w:rsidRPr="00000000" w14:paraId="00000076">
      <w:pPr>
        <w:spacing w:after="120" w:lineRule="auto"/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discípulos de Cristo no seu Corpo eclesial.</w:t>
      </w:r>
    </w:p>
    <w:p w:rsidR="00000000" w:rsidDel="00000000" w:rsidP="00000000" w:rsidRDefault="00000000" w:rsidRPr="00000000" w14:paraId="00000077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Em virtude da sua fé e da unção batismal, na colaboração com o Magistério de Cristo e como servo da ação </w:t>
      </w:r>
    </w:p>
    <w:p w:rsidR="00000000" w:rsidDel="00000000" w:rsidP="00000000" w:rsidRDefault="00000000" w:rsidRPr="00000000" w14:paraId="00000078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do Espírito Santo, o catequista é:</w:t>
      </w:r>
    </w:p>
    <w:p w:rsidR="00000000" w:rsidDel="00000000" w:rsidP="00000000" w:rsidRDefault="00000000" w:rsidRPr="00000000" w14:paraId="00000079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Candara" w:cs="Candara" w:eastAsia="Candara" w:hAnsi="Candara"/>
          <w:i w:val="1"/>
          <w:sz w:val="24"/>
          <w:szCs w:val="24"/>
          <w:rtl w:val="0"/>
        </w:rPr>
        <w:t xml:space="preserve">testemunha da fé e guardião da memória de Deus</w:t>
      </w: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7A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Candara" w:cs="Candara" w:eastAsia="Candara" w:hAnsi="Candara"/>
          <w:i w:val="1"/>
          <w:sz w:val="24"/>
          <w:szCs w:val="24"/>
          <w:rtl w:val="0"/>
        </w:rPr>
        <w:t xml:space="preserve">mestre e mistagogo</w:t>
      </w: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 que introduz no mistério de Deus </w:t>
      </w:r>
    </w:p>
    <w:p w:rsidR="00000000" w:rsidDel="00000000" w:rsidP="00000000" w:rsidRDefault="00000000" w:rsidRPr="00000000" w14:paraId="0000007B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revelado na Páscoa de Cristo;</w:t>
      </w:r>
    </w:p>
    <w:p w:rsidR="00000000" w:rsidDel="00000000" w:rsidP="00000000" w:rsidRDefault="00000000" w:rsidRPr="00000000" w14:paraId="0000007C">
      <w:pPr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Candara" w:cs="Candara" w:eastAsia="Candara" w:hAnsi="Candara"/>
          <w:i w:val="1"/>
          <w:sz w:val="24"/>
          <w:szCs w:val="24"/>
          <w:rtl w:val="0"/>
        </w:rPr>
        <w:t xml:space="preserve">acompanhador e educador</w:t>
      </w: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 daqueles que lhe são </w:t>
      </w:r>
    </w:p>
    <w:p w:rsidR="00000000" w:rsidDel="00000000" w:rsidP="00000000" w:rsidRDefault="00000000" w:rsidRPr="00000000" w14:paraId="0000007D">
      <w:pPr>
        <w:spacing w:after="120" w:lineRule="auto"/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confiados pela Igreja.</w:t>
      </w:r>
    </w:p>
    <w:p w:rsidR="00000000" w:rsidDel="00000000" w:rsidP="00000000" w:rsidRDefault="00000000" w:rsidRPr="00000000" w14:paraId="0000007E">
      <w:pPr>
        <w:spacing w:after="120" w:line="276" w:lineRule="auto"/>
        <w:jc w:val="right"/>
        <w:rPr>
          <w:rFonts w:ascii="Candara" w:cs="Candara" w:eastAsia="Candara" w:hAnsi="Candara"/>
          <w:sz w:val="24"/>
          <w:szCs w:val="24"/>
        </w:rPr>
      </w:pPr>
      <w:r w:rsidDel="00000000" w:rsidR="00000000" w:rsidRPr="00000000">
        <w:rPr>
          <w:rFonts w:ascii="Candara" w:cs="Candara" w:eastAsia="Candara" w:hAnsi="Candara"/>
          <w:i w:val="1"/>
          <w:sz w:val="24"/>
          <w:szCs w:val="24"/>
          <w:rtl w:val="0"/>
        </w:rPr>
        <w:t xml:space="preserve">Diretório para a Catequese</w:t>
      </w:r>
      <w:r w:rsidDel="00000000" w:rsidR="00000000" w:rsidRPr="00000000">
        <w:rPr>
          <w:rFonts w:ascii="Candara" w:cs="Candara" w:eastAsia="Candara" w:hAnsi="Candara"/>
          <w:sz w:val="24"/>
          <w:szCs w:val="24"/>
          <w:rtl w:val="0"/>
        </w:rPr>
        <w:t xml:space="preserve">, 112 e 113</w:t>
      </w:r>
    </w:p>
    <w:p w:rsidR="00000000" w:rsidDel="00000000" w:rsidP="00000000" w:rsidRDefault="00000000" w:rsidRPr="00000000" w14:paraId="0000007F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49531</wp:posOffset>
            </wp:positionH>
            <wp:positionV relativeFrom="paragraph">
              <wp:posOffset>291465</wp:posOffset>
            </wp:positionV>
            <wp:extent cx="1040130" cy="962660"/>
            <wp:effectExtent b="0" l="0" r="0" t="0"/>
            <wp:wrapSquare wrapText="bothSides" distB="0" distT="0" distL="114300" distR="114300"/>
            <wp:docPr descr="C:\Users\Acer\Desktop\SDEC\Imagem1.png" id="15" name="image5.png"/>
            <a:graphic>
              <a:graphicData uri="http://schemas.openxmlformats.org/drawingml/2006/picture">
                <pic:pic>
                  <pic:nvPicPr>
                    <pic:cNvPr descr="C:\Users\Acer\Desktop\SDEC\Imagem1.png"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0130" cy="9626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1">
      <w:pPr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Secretariado Diocesano de Evangelização e Catequese</w:t>
      </w:r>
    </w:p>
    <w:p w:rsidR="00000000" w:rsidDel="00000000" w:rsidP="00000000" w:rsidRDefault="00000000" w:rsidRPr="00000000" w14:paraId="00000083">
      <w:pPr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Centro Pastoral Diocesano</w:t>
      </w:r>
    </w:p>
    <w:p w:rsidR="00000000" w:rsidDel="00000000" w:rsidP="00000000" w:rsidRDefault="00000000" w:rsidRPr="00000000" w14:paraId="00000084">
      <w:pPr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Seminário Maior de Coimbra</w:t>
      </w:r>
    </w:p>
    <w:p w:rsidR="00000000" w:rsidDel="00000000" w:rsidP="00000000" w:rsidRDefault="00000000" w:rsidRPr="00000000" w14:paraId="00000085">
      <w:pPr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Rua Vandelli, 3004-547 COIMBRA</w:t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www.sdec-coimbra.com</w:t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vigariogeral.diocesedecoimbra@gmail.com</w:t>
      </w:r>
    </w:p>
    <w:sectPr>
      <w:pgSz w:h="11906" w:w="8419" w:orient="portrait"/>
      <w:pgMar w:bottom="567" w:top="851" w:left="567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andar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P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5.png"/><Relationship Id="rId9" Type="http://schemas.openxmlformats.org/officeDocument/2006/relationships/image" Target="media/image13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16.png"/><Relationship Id="rId8" Type="http://schemas.openxmlformats.org/officeDocument/2006/relationships/hyperlink" Target="mailto:vigariogeral.diocesedecoimbr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