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B5B" w:rsidRPr="00E11B5B" w:rsidRDefault="00E11B5B" w:rsidP="00E11B5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E11B5B">
        <w:rPr>
          <w:rFonts w:ascii="Tahoma" w:eastAsia="Times New Roman" w:hAnsi="Tahoma" w:cs="Tahoma"/>
          <w:color w:val="663300"/>
          <w:sz w:val="23"/>
          <w:szCs w:val="23"/>
          <w:lang w:eastAsia="pt-PT"/>
        </w:rPr>
        <w:t>PAPA FRANCISCO</w:t>
      </w:r>
    </w:p>
    <w:p w:rsidR="00E11B5B" w:rsidRPr="00E11B5B" w:rsidRDefault="00E11B5B" w:rsidP="00E11B5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E11B5B">
        <w:rPr>
          <w:rFonts w:ascii="Tahoma" w:eastAsia="Times New Roman" w:hAnsi="Tahoma" w:cs="Tahoma"/>
          <w:b/>
          <w:bCs/>
          <w:i/>
          <w:iCs/>
          <w:color w:val="663300"/>
          <w:sz w:val="27"/>
          <w:szCs w:val="27"/>
          <w:lang w:eastAsia="pt-PT"/>
        </w:rPr>
        <w:t>AUDIÊNCIA GERAL</w:t>
      </w:r>
    </w:p>
    <w:p w:rsidR="00E11B5B" w:rsidRPr="00E11B5B" w:rsidRDefault="00E11B5B" w:rsidP="00E11B5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E11B5B">
        <w:rPr>
          <w:rFonts w:ascii="Tahoma" w:eastAsia="Times New Roman" w:hAnsi="Tahoma" w:cs="Tahoma"/>
          <w:i/>
          <w:iCs/>
          <w:color w:val="663300"/>
          <w:sz w:val="23"/>
          <w:szCs w:val="23"/>
          <w:lang w:eastAsia="pt-PT"/>
        </w:rPr>
        <w:t>Praça de São Pedro</w:t>
      </w:r>
      <w:r w:rsidRPr="00E11B5B">
        <w:rPr>
          <w:rFonts w:ascii="Tahoma" w:eastAsia="Times New Roman" w:hAnsi="Tahoma" w:cs="Tahoma"/>
          <w:i/>
          <w:iCs/>
          <w:color w:val="663300"/>
          <w:sz w:val="23"/>
          <w:szCs w:val="23"/>
          <w:lang w:eastAsia="pt-PT"/>
        </w:rPr>
        <w:br/>
        <w:t>Quarta-feira, 26 de Junho de 2013</w:t>
      </w:r>
    </w:p>
    <w:p w:rsidR="00E11B5B" w:rsidRPr="00E11B5B" w:rsidRDefault="00B11026" w:rsidP="00E11B5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hyperlink r:id="rId4" w:tgtFrame="_blank" w:history="1">
        <w:r w:rsidR="00E11B5B" w:rsidRPr="00E11B5B">
          <w:rPr>
            <w:rFonts w:ascii="Tahoma" w:eastAsia="Times New Roman" w:hAnsi="Tahoma" w:cs="Tahoma"/>
            <w:b/>
            <w:bCs/>
            <w:color w:val="663300"/>
            <w:sz w:val="23"/>
            <w:u w:val="single"/>
            <w:lang w:eastAsia="pt-PT"/>
          </w:rPr>
          <w:t>Vídeo</w:t>
        </w:r>
      </w:hyperlink>
    </w:p>
    <w:p w:rsidR="00E11B5B" w:rsidRPr="00E11B5B" w:rsidRDefault="00E11B5B" w:rsidP="00E11B5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 </w:t>
      </w:r>
    </w:p>
    <w:p w:rsidR="00E11B5B" w:rsidRPr="00E11B5B" w:rsidRDefault="00E11B5B" w:rsidP="00E11B5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E11B5B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t>Prezados irmãos e irmãs, bom dia!</w:t>
      </w:r>
    </w:p>
    <w:p w:rsidR="00E11B5B" w:rsidRPr="00E11B5B" w:rsidRDefault="00E11B5B" w:rsidP="00745FF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Hoje, gostaria de fazer uma breve referência a mais uma imagem que nos ajuda a explicar o mistério da Igreja: a do templo (cf. </w:t>
      </w:r>
      <w:proofErr w:type="spellStart"/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Conc</w:t>
      </w:r>
      <w:proofErr w:type="spellEnd"/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. </w:t>
      </w:r>
      <w:proofErr w:type="spellStart"/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Ecum</w:t>
      </w:r>
      <w:proofErr w:type="spellEnd"/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. </w:t>
      </w:r>
      <w:proofErr w:type="spellStart"/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Vat</w:t>
      </w:r>
      <w:proofErr w:type="spellEnd"/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. II, </w:t>
      </w:r>
      <w:proofErr w:type="spellStart"/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Const</w:t>
      </w:r>
      <w:proofErr w:type="spellEnd"/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. </w:t>
      </w:r>
      <w:proofErr w:type="spellStart"/>
      <w:proofErr w:type="gramStart"/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dogm</w:t>
      </w:r>
      <w:proofErr w:type="spellEnd"/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.</w:t>
      </w:r>
      <w:r w:rsidRPr="00E11B5B">
        <w:rPr>
          <w:rFonts w:ascii="Tahoma" w:eastAsia="Times New Roman" w:hAnsi="Tahoma" w:cs="Tahoma"/>
          <w:i/>
          <w:iCs/>
          <w:color w:val="000000"/>
          <w:sz w:val="23"/>
          <w:lang w:eastAsia="pt-PT"/>
        </w:rPr>
        <w:t> </w:t>
      </w:r>
      <w:proofErr w:type="spellStart"/>
      <w:proofErr w:type="gramEnd"/>
      <w:r w:rsidR="00B11026" w:rsidRPr="00E11B5B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fldChar w:fldCharType="begin"/>
      </w:r>
      <w:r w:rsidRPr="00E11B5B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instrText xml:space="preserve"> HYPERLINK "http://www.vatican.va/archive/hist_councils/ii_vatican_council/documents/vat-ii_const_19641121_lumen-gentium_po.html" </w:instrText>
      </w:r>
      <w:r w:rsidR="00B11026" w:rsidRPr="00E11B5B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fldChar w:fldCharType="separate"/>
      </w:r>
      <w:r w:rsidRPr="00E11B5B">
        <w:rPr>
          <w:rFonts w:ascii="Tahoma" w:eastAsia="Times New Roman" w:hAnsi="Tahoma" w:cs="Tahoma"/>
          <w:i/>
          <w:iCs/>
          <w:color w:val="663300"/>
          <w:sz w:val="23"/>
          <w:u w:val="single"/>
          <w:lang w:eastAsia="pt-PT"/>
        </w:rPr>
        <w:t>Lumen</w:t>
      </w:r>
      <w:proofErr w:type="spellEnd"/>
      <w:r w:rsidRPr="00E11B5B">
        <w:rPr>
          <w:rFonts w:ascii="Tahoma" w:eastAsia="Times New Roman" w:hAnsi="Tahoma" w:cs="Tahoma"/>
          <w:i/>
          <w:iCs/>
          <w:color w:val="663300"/>
          <w:sz w:val="23"/>
          <w:u w:val="single"/>
          <w:lang w:eastAsia="pt-PT"/>
        </w:rPr>
        <w:t xml:space="preserve"> </w:t>
      </w:r>
      <w:proofErr w:type="spellStart"/>
      <w:r w:rsidRPr="00E11B5B">
        <w:rPr>
          <w:rFonts w:ascii="Tahoma" w:eastAsia="Times New Roman" w:hAnsi="Tahoma" w:cs="Tahoma"/>
          <w:i/>
          <w:iCs/>
          <w:color w:val="663300"/>
          <w:sz w:val="23"/>
          <w:u w:val="single"/>
          <w:lang w:eastAsia="pt-PT"/>
        </w:rPr>
        <w:t>gentium</w:t>
      </w:r>
      <w:proofErr w:type="spellEnd"/>
      <w:r w:rsidR="00B11026" w:rsidRPr="00E11B5B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fldChar w:fldCharType="end"/>
      </w:r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, 6).</w:t>
      </w:r>
    </w:p>
    <w:p w:rsidR="00E11B5B" w:rsidRPr="00E11B5B" w:rsidRDefault="00E11B5B" w:rsidP="00745FF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No que nos faz pensar a palavra templo? Faz-nos pensar num edifício, numa construção. De modo particular, a mente de muitas pessoas vai à história do Povo de Israel, narrada no Antigo Testamento. Em Jerusalém, o grande Templo de Salomão era o lugar do encontro com Deus na oração; no interior do Templo encontrava-se a Arca da Aliança, sinal da presença de Deus no meio do povo; e a Arca continha as Tábuas da Lei, o maná e a vara de </w:t>
      </w:r>
      <w:proofErr w:type="spellStart"/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Araão</w:t>
      </w:r>
      <w:proofErr w:type="spellEnd"/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: uma referência ao facto de que Deus sempre esteve no seio da história do seu povo, acompanhando o seu caminho e orientando os seus passos. O templo recorda esta história: quando vamos ao templo, também nós devemos recordar esta história, cada qual a sua própria história</w:t>
      </w:r>
      <w:r w:rsidR="00745FFC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: </w:t>
      </w:r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como Jesus me encontrou, como Jesus caminhou comigo, como Jesus me ama e me abençoa.</w:t>
      </w:r>
    </w:p>
    <w:p w:rsidR="00E11B5B" w:rsidRPr="00E11B5B" w:rsidRDefault="00E11B5B" w:rsidP="00745FF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Eis que</w:t>
      </w:r>
      <w:r w:rsidR="00745FFC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,</w:t>
      </w:r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 quanto se tinha prenunciado no antigo Templo é realizado pelo poder do Espírito Santo</w:t>
      </w:r>
      <w:r w:rsidR="00745FFC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,</w:t>
      </w:r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 na Igreja: a Igreja é a «casa de Deus», o lugar da sua presença, onde podemos encontrar o Senhor; a Igreja é o Templo onde habita o Espírito Santo que a anima, orienta e sustém. Se nos perguntarmos: onde podemos encontrar Deus? Onde podemos entrar em comunhão com Ele, através de Cristo? Onde podemos encontrar a luz do Espírito Santo que ilumina a nossa vida? A resposta é: no Povo de Deus, no meio de nós, que somos Igreja. É aqui que encontraremos Jesus, o Espírito Santo e o Pai.</w:t>
      </w:r>
    </w:p>
    <w:p w:rsidR="00E11B5B" w:rsidRPr="00E11B5B" w:rsidRDefault="00E11B5B" w:rsidP="00065F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O antigo Templo foi edificado pelas mãos dos homens: desejava-se «dar uma casa» a Deus, para ter um sinal visível da sua presença no meio do povo. Mediante a Encarnação do Filho de Deus cumpre-se a profecia de </w:t>
      </w:r>
      <w:proofErr w:type="spellStart"/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Natã</w:t>
      </w:r>
      <w:proofErr w:type="spellEnd"/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 ao rei David (cf.</w:t>
      </w:r>
      <w:r w:rsidRPr="00E11B5B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t>2 Sm</w:t>
      </w:r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7, 1-29): não é o rei, não somos nós que «damos uma casa a Deus», mas é o próprio Deus que «constrói a sua casa» para vir habitar no meio de nós, como escreve </w:t>
      </w:r>
      <w:r w:rsidR="00065FB3"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São </w:t>
      </w:r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João no seu Evangelho (cf. 1, 14). Cristo é o Templo vivo do Pai, e é o próprio Cristo que edifica a sua «casa espiritual», a Igreja, feita não de pedras materiais, mas de «pedras vivas», que somos nós mesmos. O apóstolo Paulo diz aos cristãos de Éfeso: vós sois «edificados sobre o fundamento dos apóstolos e dos profetas, tendo por pedra angular o próprio Cristo Jesus. É nele que todo o edifício, harmonicamente disposto, se levanta até formar um templo santo no Senhor. É nele que também vós entrais conjuntamente, pelo Espírito, na estrutura do edifício </w:t>
      </w:r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lastRenderedPageBreak/>
        <w:t>que se transforma na morada de Deus» (</w:t>
      </w:r>
      <w:proofErr w:type="spellStart"/>
      <w:r w:rsidRPr="00E11B5B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t>Ef</w:t>
      </w:r>
      <w:proofErr w:type="spellEnd"/>
      <w:r w:rsidRPr="00E11B5B">
        <w:rPr>
          <w:rFonts w:ascii="Tahoma" w:eastAsia="Times New Roman" w:hAnsi="Tahoma" w:cs="Tahoma"/>
          <w:i/>
          <w:iCs/>
          <w:color w:val="000000"/>
          <w:sz w:val="23"/>
          <w:lang w:eastAsia="pt-PT"/>
        </w:rPr>
        <w:t> </w:t>
      </w:r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2, 20-22). Isto é bonito! Nós somos as pedras vivas do edifício de Deus, profundamente unidas a Cristo, que é a pedra fundamental, e também de apoio entre nós. O que significa isto? Quer dizer que o templo somos nós mesmos, nós somos a Igreja viva, o templo vivo, e quando estamos unidos, entre nós está também o Espírito Santo, que nos ajuda a crescer como Igreja. Nós não estamos isolados, mas somos Povo de Deus: esta é a Igreja!</w:t>
      </w:r>
    </w:p>
    <w:p w:rsidR="00E11B5B" w:rsidRPr="00E11B5B" w:rsidRDefault="00E11B5B" w:rsidP="00065F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E é o Espírito Santo, com os seus dons, que define a variedade. Isto é importante: o que faz o Espírito Santo no meio de nós? Define a variedade, que é a riqueza da Igreja, e une tudo e todos, de maneira a constituir um templo espiritual, no qual não oferecemos sacrifícios materiais, mas nós mesmos, a nossa vida (cf.</w:t>
      </w:r>
      <w:r w:rsidRPr="00E11B5B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t xml:space="preserve">1 </w:t>
      </w:r>
      <w:proofErr w:type="spellStart"/>
      <w:r w:rsidRPr="00E11B5B">
        <w:rPr>
          <w:rFonts w:ascii="Tahoma" w:eastAsia="Times New Roman" w:hAnsi="Tahoma" w:cs="Tahoma"/>
          <w:i/>
          <w:iCs/>
          <w:color w:val="000000"/>
          <w:sz w:val="23"/>
          <w:szCs w:val="23"/>
          <w:lang w:eastAsia="pt-PT"/>
        </w:rPr>
        <w:t>Pd</w:t>
      </w:r>
      <w:proofErr w:type="spellEnd"/>
      <w:r w:rsidRPr="00E11B5B">
        <w:rPr>
          <w:rFonts w:ascii="Tahoma" w:eastAsia="Times New Roman" w:hAnsi="Tahoma" w:cs="Tahoma"/>
          <w:i/>
          <w:iCs/>
          <w:color w:val="000000"/>
          <w:sz w:val="23"/>
          <w:lang w:eastAsia="pt-PT"/>
        </w:rPr>
        <w:t> </w:t>
      </w:r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2, 4-5). A Igreja não é um enredo de coisas e de interesses, mas é o Templo do Espírito Santo, o Templo onde Deus age, o Templo do Espírito Santo, o Templo onde Deus age, o Templo onde cada um de nós, com o dom do Baptismo, é uma pedra viva. Isto diz-nos que na Igreja ninguém é inútil e se alguém, porventura, disser ao outro: «Vai para casa, tu és inútil», isto não é verdade, porque na Igreja ninguém é inútil, todos nós somos necessários para construir este Templo! Ninguém é secundário! Ninguém é o mais importante na Igreja, pois aos olhos de Deus todos somos iguais. Um de vós poderia dizer: «Ouça, Senhor Papa, Vossa Santidade não é igual a nós!». Sim, sou como cada um de vós, todos nós somos iguais, somos irmãos! Ninguém é anónimo: todos nós formamos e construímos a Igreja. Isto convida-nos também a meditar sobre o facto de que se faltar o tijolo da nossa vida cristã, faltará também algo da beleza da Igreja. Alguns afirmam: «Nada tenho a ver com a Igreja», mas assim falta o tijolo de uma vida neste bonito Templo. Ninguém pode ir embora, todos nós devemos oferecer à Igreja a nossa vida, o nosso coração, o nosso amor, o nosso pensamento e o nosso trabalho: todos juntos!</w:t>
      </w:r>
    </w:p>
    <w:p w:rsidR="00E11B5B" w:rsidRPr="00E11B5B" w:rsidRDefault="00E11B5B" w:rsidP="00065F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Então, gostaria que nos interrogássemos: como vivemos o nosso ser Igreja? Somos pedras vivas ou, por assim dizer, pedras cansadas, entediadas, indiferentes? Vistes como é desagradável ver um cristão cansado, entediado e indiferente? Um cristão assim não está bem, o cristão deve ser vivo, sentir-se feliz por ser cristão; deve viver esta beleza de fazer parte do Povo de Deus, que é a Igreja. Abrimo-nos à acção do Espírito Santo para ser parte concreta nas nossas comunidades, ou fechamo-nos em nós mesmos, dizendo: «Tenho muitas coisas para fazer, isto não é tarefa que me compete»?</w:t>
      </w:r>
    </w:p>
    <w:p w:rsidR="00E11B5B" w:rsidRPr="00E11B5B" w:rsidRDefault="00E11B5B" w:rsidP="00065F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O Senhor conceda a todos nós a sua graça e a sua força, a fim de podermos estar profundamente unidos a Cristo, que é a pedra angular, o pilar, a pedra fundamental da nossa existência e de toda a vida da Igreja. Oremos a fim de que, animados pelo seu Espírito, sejamos sempre pedras vivas da sua Igreja.</w:t>
      </w:r>
    </w:p>
    <w:p w:rsidR="00E11B5B" w:rsidRPr="00E11B5B" w:rsidRDefault="00B11026" w:rsidP="00E11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B11026">
        <w:rPr>
          <w:rFonts w:ascii="Times New Roman" w:eastAsia="Times New Roman" w:hAnsi="Times New Roman" w:cs="Times New Roman"/>
          <w:sz w:val="24"/>
          <w:szCs w:val="24"/>
          <w:lang w:eastAsia="pt-PT"/>
        </w:rPr>
        <w:pict>
          <v:rect id="_x0000_i1025" style="width:318.9pt;height:.75pt" o:hrpct="750" o:hralign="center" o:hrstd="t" o:hrnoshade="t" o:hr="t" fillcolor="black" stroked="f"/>
        </w:pict>
      </w:r>
    </w:p>
    <w:p w:rsidR="00E11B5B" w:rsidRPr="00E11B5B" w:rsidRDefault="00E11B5B" w:rsidP="00E11B5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E11B5B">
        <w:rPr>
          <w:rFonts w:ascii="Tahoma" w:eastAsia="Times New Roman" w:hAnsi="Tahoma" w:cs="Tahoma"/>
          <w:b/>
          <w:bCs/>
          <w:color w:val="000000"/>
          <w:sz w:val="23"/>
          <w:szCs w:val="23"/>
          <w:lang w:eastAsia="pt-PT"/>
        </w:rPr>
        <w:t>Saudação</w:t>
      </w:r>
    </w:p>
    <w:p w:rsidR="00E11B5B" w:rsidRPr="00E11B5B" w:rsidRDefault="00E11B5B" w:rsidP="00065F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Queridos peregrinos de língua portuguesa, particularmente vós, brasileiros de Goiânia e Santa Maria: </w:t>
      </w:r>
      <w:proofErr w:type="gramStart"/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sede bem-vindos</w:t>
      </w:r>
      <w:proofErr w:type="gramEnd"/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 xml:space="preserve">! Saúdo-vos como pedras vivas do edifício espiritual que é a Igreja, encorajando-vos a permanecer profundamente unidos a </w:t>
      </w:r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lastRenderedPageBreak/>
        <w:t>Cristo para que, animados pelo seu Espírito, possais contribuir na edificação de uma Igreja sempre mais bela. Abençoo-vos a vós e as vossas comunidades.</w:t>
      </w:r>
    </w:p>
    <w:p w:rsidR="00E11B5B" w:rsidRPr="00E11B5B" w:rsidRDefault="00E11B5B" w:rsidP="00E11B5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pt-PT"/>
        </w:rPr>
      </w:pPr>
      <w:r w:rsidRPr="00E11B5B">
        <w:rPr>
          <w:rFonts w:ascii="Tahoma" w:eastAsia="Times New Roman" w:hAnsi="Tahoma" w:cs="Tahoma"/>
          <w:color w:val="000000"/>
          <w:sz w:val="23"/>
          <w:szCs w:val="23"/>
          <w:lang w:eastAsia="pt-PT"/>
        </w:rPr>
        <w:t> </w:t>
      </w:r>
    </w:p>
    <w:p w:rsidR="00B61DE0" w:rsidRDefault="00B61DE0"/>
    <w:sectPr w:rsidR="00B61DE0" w:rsidSect="00B61D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11B5B"/>
    <w:rsid w:val="00065FB3"/>
    <w:rsid w:val="00745FFC"/>
    <w:rsid w:val="00B11026"/>
    <w:rsid w:val="00B54CA8"/>
    <w:rsid w:val="00B61DE0"/>
    <w:rsid w:val="00DB1FA0"/>
    <w:rsid w:val="00E10D79"/>
    <w:rsid w:val="00E11B5B"/>
    <w:rsid w:val="00EE3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1DE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11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E11B5B"/>
    <w:rPr>
      <w:color w:val="0000FF"/>
      <w:u w:val="single"/>
    </w:rPr>
  </w:style>
  <w:style w:type="character" w:customStyle="1" w:styleId="apple-converted-space">
    <w:name w:val="apple-converted-space"/>
    <w:basedOn w:val="Tipodeletrapredefinidodopargrafo"/>
    <w:rsid w:val="00E11B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6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layer.rv.va/vaticanplayer.asp?language=it&amp;tic=VA_BQAJLEOZ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960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</dc:creator>
  <cp:keywords/>
  <dc:description/>
  <cp:lastModifiedBy>..</cp:lastModifiedBy>
  <cp:revision>3</cp:revision>
  <dcterms:created xsi:type="dcterms:W3CDTF">2013-11-25T21:50:00Z</dcterms:created>
  <dcterms:modified xsi:type="dcterms:W3CDTF">2013-11-25T22:11:00Z</dcterms:modified>
</cp:coreProperties>
</file>