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467" w:rsidRPr="000F77B7" w:rsidRDefault="00D33467" w:rsidP="00140DC2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6"/>
          <w:szCs w:val="26"/>
          <w:lang w:eastAsia="pt-PT"/>
        </w:rPr>
      </w:pPr>
      <w:r w:rsidRPr="000F77B7">
        <w:rPr>
          <w:rFonts w:eastAsia="Times New Roman" w:cs="Tahoma"/>
          <w:i/>
          <w:iCs/>
          <w:color w:val="000000"/>
          <w:sz w:val="26"/>
          <w:szCs w:val="26"/>
          <w:lang w:eastAsia="pt-PT"/>
        </w:rPr>
        <w:t>Amados irmãos e irmãs, bom dia!</w:t>
      </w:r>
    </w:p>
    <w:p w:rsidR="00D33467" w:rsidRPr="000F77B7" w:rsidRDefault="00D33467" w:rsidP="00140DC2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6"/>
          <w:szCs w:val="26"/>
          <w:lang w:eastAsia="pt-PT"/>
        </w:rPr>
      </w:pP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Retomemos hoje as catequeses sobre a Igreja, neste «</w:t>
      </w:r>
      <w:hyperlink r:id="rId4" w:history="1">
        <w:r w:rsidRPr="000F77B7">
          <w:rPr>
            <w:rFonts w:eastAsia="Times New Roman" w:cs="Tahoma"/>
            <w:i/>
            <w:iCs/>
            <w:color w:val="663300"/>
            <w:sz w:val="26"/>
            <w:szCs w:val="26"/>
            <w:u w:val="single"/>
            <w:lang w:eastAsia="pt-PT"/>
          </w:rPr>
          <w:t>Ano da fé</w:t>
        </w:r>
      </w:hyperlink>
      <w:r w:rsidRPr="000F77B7">
        <w:rPr>
          <w:rFonts w:eastAsia="Times New Roman" w:cs="Tahoma"/>
          <w:i/>
          <w:iCs/>
          <w:color w:val="000000"/>
          <w:sz w:val="26"/>
          <w:szCs w:val="26"/>
          <w:lang w:eastAsia="pt-PT"/>
        </w:rPr>
        <w:t>»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. Entre as imagens que o </w:t>
      </w:r>
      <w:hyperlink r:id="rId5" w:history="1">
        <w:r w:rsidRPr="000F77B7">
          <w:rPr>
            <w:rFonts w:eastAsia="Times New Roman" w:cs="Tahoma"/>
            <w:color w:val="663300"/>
            <w:sz w:val="26"/>
            <w:szCs w:val="26"/>
            <w:u w:val="single"/>
            <w:lang w:eastAsia="pt-PT"/>
          </w:rPr>
          <w:t xml:space="preserve">Concílio Vaticano </w:t>
        </w:r>
        <w:proofErr w:type="spellStart"/>
        <w:r w:rsidRPr="000F77B7">
          <w:rPr>
            <w:rFonts w:eastAsia="Times New Roman" w:cs="Tahoma"/>
            <w:color w:val="663300"/>
            <w:sz w:val="26"/>
            <w:szCs w:val="26"/>
            <w:u w:val="single"/>
            <w:lang w:eastAsia="pt-PT"/>
          </w:rPr>
          <w:t>II</w:t>
        </w:r>
      </w:hyperlink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escolheu</w:t>
      </w:r>
      <w:proofErr w:type="spellEnd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 para nos levar a compreender melhor a natureza da Igreja, existe a da «mãe»: </w:t>
      </w:r>
      <w:r w:rsidRPr="000F77B7">
        <w:rPr>
          <w:rFonts w:eastAsia="Times New Roman" w:cs="Tahoma"/>
          <w:b/>
          <w:color w:val="000000"/>
          <w:sz w:val="26"/>
          <w:szCs w:val="26"/>
          <w:lang w:eastAsia="pt-PT"/>
        </w:rPr>
        <w:t xml:space="preserve">a Igreja é a nossa mãe na fé, na vida sobrenatural (cf. </w:t>
      </w:r>
      <w:proofErr w:type="spellStart"/>
      <w:r w:rsidRPr="000F77B7">
        <w:rPr>
          <w:rFonts w:eastAsia="Times New Roman" w:cs="Tahoma"/>
          <w:b/>
          <w:color w:val="000000"/>
          <w:sz w:val="26"/>
          <w:szCs w:val="26"/>
          <w:lang w:eastAsia="pt-PT"/>
        </w:rPr>
        <w:t>Const</w:t>
      </w:r>
      <w:proofErr w:type="spellEnd"/>
      <w:r w:rsidRPr="000F77B7">
        <w:rPr>
          <w:rFonts w:eastAsia="Times New Roman" w:cs="Tahoma"/>
          <w:b/>
          <w:color w:val="000000"/>
          <w:sz w:val="26"/>
          <w:szCs w:val="26"/>
          <w:lang w:eastAsia="pt-PT"/>
        </w:rPr>
        <w:t xml:space="preserve">. </w:t>
      </w:r>
      <w:proofErr w:type="spellStart"/>
      <w:proofErr w:type="gramStart"/>
      <w:r w:rsidRPr="000F77B7">
        <w:rPr>
          <w:rFonts w:eastAsia="Times New Roman" w:cs="Tahoma"/>
          <w:b/>
          <w:color w:val="000000"/>
          <w:sz w:val="26"/>
          <w:szCs w:val="26"/>
          <w:lang w:eastAsia="pt-PT"/>
        </w:rPr>
        <w:t>dogm</w:t>
      </w:r>
      <w:proofErr w:type="spellEnd"/>
      <w:r w:rsidRPr="000F77B7">
        <w:rPr>
          <w:rFonts w:eastAsia="Times New Roman" w:cs="Tahoma"/>
          <w:b/>
          <w:color w:val="000000"/>
          <w:sz w:val="26"/>
          <w:szCs w:val="26"/>
          <w:lang w:eastAsia="pt-PT"/>
        </w:rPr>
        <w:t>.</w:t>
      </w:r>
      <w:r w:rsidRPr="000F77B7">
        <w:rPr>
          <w:rFonts w:eastAsia="Times New Roman" w:cs="Tahoma"/>
          <w:b/>
          <w:i/>
          <w:iCs/>
          <w:color w:val="000000"/>
          <w:sz w:val="26"/>
          <w:szCs w:val="26"/>
          <w:lang w:eastAsia="pt-PT"/>
        </w:rPr>
        <w:t> </w:t>
      </w:r>
      <w:proofErr w:type="spellStart"/>
      <w:proofErr w:type="gramEnd"/>
      <w:r w:rsidR="00282041" w:rsidRPr="000F77B7">
        <w:rPr>
          <w:rFonts w:eastAsia="Times New Roman" w:cs="Tahoma"/>
          <w:b/>
          <w:i/>
          <w:iCs/>
          <w:color w:val="000000"/>
          <w:sz w:val="26"/>
          <w:szCs w:val="26"/>
          <w:lang w:eastAsia="pt-PT"/>
        </w:rPr>
        <w:fldChar w:fldCharType="begin"/>
      </w:r>
      <w:r w:rsidRPr="000F77B7">
        <w:rPr>
          <w:rFonts w:eastAsia="Times New Roman" w:cs="Tahoma"/>
          <w:b/>
          <w:i/>
          <w:iCs/>
          <w:color w:val="000000"/>
          <w:sz w:val="26"/>
          <w:szCs w:val="26"/>
          <w:lang w:eastAsia="pt-PT"/>
        </w:rPr>
        <w:instrText xml:space="preserve"> HYPERLINK "http://www.vatican.va/archive/hist_councils/ii_vatican_council/documents/vat-ii_const_19641121_lumen-gentium_po.html" </w:instrText>
      </w:r>
      <w:r w:rsidR="00282041" w:rsidRPr="000F77B7">
        <w:rPr>
          <w:rFonts w:eastAsia="Times New Roman" w:cs="Tahoma"/>
          <w:b/>
          <w:i/>
          <w:iCs/>
          <w:color w:val="000000"/>
          <w:sz w:val="26"/>
          <w:szCs w:val="26"/>
          <w:lang w:eastAsia="pt-PT"/>
        </w:rPr>
        <w:fldChar w:fldCharType="separate"/>
      </w:r>
      <w:r w:rsidRPr="000F77B7">
        <w:rPr>
          <w:rFonts w:eastAsia="Times New Roman" w:cs="Tahoma"/>
          <w:b/>
          <w:i/>
          <w:iCs/>
          <w:color w:val="663300"/>
          <w:sz w:val="26"/>
          <w:szCs w:val="26"/>
          <w:u w:val="single"/>
          <w:lang w:eastAsia="pt-PT"/>
        </w:rPr>
        <w:t>Lumen</w:t>
      </w:r>
      <w:proofErr w:type="spellEnd"/>
      <w:r w:rsidRPr="000F77B7">
        <w:rPr>
          <w:rFonts w:eastAsia="Times New Roman" w:cs="Tahoma"/>
          <w:b/>
          <w:i/>
          <w:iCs/>
          <w:color w:val="663300"/>
          <w:sz w:val="26"/>
          <w:szCs w:val="26"/>
          <w:u w:val="single"/>
          <w:lang w:eastAsia="pt-PT"/>
        </w:rPr>
        <w:t xml:space="preserve"> </w:t>
      </w:r>
      <w:proofErr w:type="spellStart"/>
      <w:r w:rsidRPr="000F77B7">
        <w:rPr>
          <w:rFonts w:eastAsia="Times New Roman" w:cs="Tahoma"/>
          <w:b/>
          <w:i/>
          <w:iCs/>
          <w:color w:val="663300"/>
          <w:sz w:val="26"/>
          <w:szCs w:val="26"/>
          <w:u w:val="single"/>
          <w:lang w:eastAsia="pt-PT"/>
        </w:rPr>
        <w:t>gentium</w:t>
      </w:r>
      <w:proofErr w:type="spellEnd"/>
      <w:r w:rsidR="00282041" w:rsidRPr="000F77B7">
        <w:rPr>
          <w:rFonts w:eastAsia="Times New Roman" w:cs="Tahoma"/>
          <w:b/>
          <w:i/>
          <w:iCs/>
          <w:color w:val="000000"/>
          <w:sz w:val="26"/>
          <w:szCs w:val="26"/>
          <w:lang w:eastAsia="pt-PT"/>
        </w:rPr>
        <w:fldChar w:fldCharType="end"/>
      </w:r>
      <w:r w:rsidRPr="000F77B7">
        <w:rPr>
          <w:rFonts w:eastAsia="Times New Roman" w:cs="Tahoma"/>
          <w:b/>
          <w:color w:val="000000"/>
          <w:sz w:val="26"/>
          <w:szCs w:val="26"/>
          <w:lang w:eastAsia="pt-PT"/>
        </w:rPr>
        <w:t>, 6.14.15.41.42).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 Trata-se de uma das imagens mais usadas pelos Padres da Igreja nos primeiros séculos e na minha opinião ela pode ser útil também para nós. Para mim, é uma das imagens mais bonitas da Igreja: a </w:t>
      </w:r>
      <w:proofErr w:type="spellStart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Igreja-mãe</w:t>
      </w:r>
      <w:proofErr w:type="spellEnd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! Em que sentido e de que modo a Igreja é mãe? Comecemos a partir da realidade humana da maternidade: o que faz uma mãe?</w:t>
      </w:r>
    </w:p>
    <w:p w:rsidR="00D33467" w:rsidRPr="000F77B7" w:rsidRDefault="00D33467" w:rsidP="00140DC2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6"/>
          <w:szCs w:val="26"/>
          <w:lang w:eastAsia="pt-PT"/>
        </w:rPr>
      </w:pP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Antes de tudo, a mãe gera para a vida, leva no seu ventre por nove meses o seu filho e depois abre-o à vida, gerando-o.</w:t>
      </w:r>
      <w:r w:rsidRPr="000F77B7">
        <w:rPr>
          <w:rFonts w:eastAsia="Times New Roman" w:cs="Tahoma"/>
          <w:b/>
          <w:color w:val="000000"/>
          <w:sz w:val="26"/>
          <w:szCs w:val="26"/>
          <w:lang w:eastAsia="pt-PT"/>
        </w:rPr>
        <w:t xml:space="preserve"> 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Assim é</w:t>
      </w:r>
      <w:r w:rsidRPr="000F77B7">
        <w:rPr>
          <w:rFonts w:eastAsia="Times New Roman" w:cs="Tahoma"/>
          <w:b/>
          <w:color w:val="000000"/>
          <w:sz w:val="26"/>
          <w:szCs w:val="26"/>
          <w:lang w:eastAsia="pt-PT"/>
        </w:rPr>
        <w:t xml:space="preserve"> a Igreja: gera-nos na fé, por obra do Espírito Santo 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que a torna fecunda, como a Virgem Maria. Tanto a Igreja como a Virgem Maria são mães; o que se diz da Igreja pode ser dito também de Nossa Senhora; e o que se diz de Nossa Senhora pode ser dito inclusive da Igreja! Sem dúvida, a fé é um acto pessoal: «eu creio», eu, pessoalmente, respondo a Deus que se faz conhecer e quer entrar em amizade comigo (cf. </w:t>
      </w:r>
      <w:proofErr w:type="spellStart"/>
      <w:proofErr w:type="gramStart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Enc</w:t>
      </w:r>
      <w:proofErr w:type="spellEnd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.</w:t>
      </w:r>
      <w:r w:rsidRPr="000F77B7">
        <w:rPr>
          <w:rFonts w:eastAsia="Times New Roman" w:cs="Tahoma"/>
          <w:i/>
          <w:iCs/>
          <w:color w:val="000000"/>
          <w:sz w:val="26"/>
          <w:szCs w:val="26"/>
          <w:lang w:eastAsia="pt-PT"/>
        </w:rPr>
        <w:t> </w:t>
      </w:r>
      <w:proofErr w:type="spellStart"/>
      <w:proofErr w:type="gramEnd"/>
      <w:r w:rsidR="00282041" w:rsidRPr="000F77B7">
        <w:rPr>
          <w:rFonts w:eastAsia="Times New Roman" w:cs="Tahoma"/>
          <w:i/>
          <w:iCs/>
          <w:color w:val="000000"/>
          <w:sz w:val="26"/>
          <w:szCs w:val="26"/>
          <w:lang w:eastAsia="pt-PT"/>
        </w:rPr>
        <w:fldChar w:fldCharType="begin"/>
      </w:r>
      <w:r w:rsidRPr="000F77B7">
        <w:rPr>
          <w:rFonts w:eastAsia="Times New Roman" w:cs="Tahoma"/>
          <w:i/>
          <w:iCs/>
          <w:color w:val="000000"/>
          <w:sz w:val="26"/>
          <w:szCs w:val="26"/>
          <w:lang w:eastAsia="pt-PT"/>
        </w:rPr>
        <w:instrText xml:space="preserve"> HYPERLINK "http://www.vatican.va/holy_father/francesco/encyclicals/documents/papa-francesco_20130629_enciclica-lumen-fidei_po.html" </w:instrText>
      </w:r>
      <w:r w:rsidR="00282041" w:rsidRPr="000F77B7">
        <w:rPr>
          <w:rFonts w:eastAsia="Times New Roman" w:cs="Tahoma"/>
          <w:i/>
          <w:iCs/>
          <w:color w:val="000000"/>
          <w:sz w:val="26"/>
          <w:szCs w:val="26"/>
          <w:lang w:eastAsia="pt-PT"/>
        </w:rPr>
        <w:fldChar w:fldCharType="separate"/>
      </w:r>
      <w:r w:rsidRPr="000F77B7">
        <w:rPr>
          <w:rFonts w:eastAsia="Times New Roman" w:cs="Tahoma"/>
          <w:i/>
          <w:iCs/>
          <w:color w:val="663300"/>
          <w:sz w:val="26"/>
          <w:szCs w:val="26"/>
          <w:u w:val="single"/>
          <w:lang w:eastAsia="pt-PT"/>
        </w:rPr>
        <w:t>Lumen</w:t>
      </w:r>
      <w:proofErr w:type="spellEnd"/>
      <w:r w:rsidRPr="000F77B7">
        <w:rPr>
          <w:rFonts w:eastAsia="Times New Roman" w:cs="Tahoma"/>
          <w:i/>
          <w:iCs/>
          <w:color w:val="663300"/>
          <w:sz w:val="26"/>
          <w:szCs w:val="26"/>
          <w:u w:val="single"/>
          <w:lang w:eastAsia="pt-PT"/>
        </w:rPr>
        <w:t xml:space="preserve"> </w:t>
      </w:r>
      <w:proofErr w:type="spellStart"/>
      <w:r w:rsidRPr="000F77B7">
        <w:rPr>
          <w:rFonts w:eastAsia="Times New Roman" w:cs="Tahoma"/>
          <w:i/>
          <w:iCs/>
          <w:color w:val="663300"/>
          <w:sz w:val="26"/>
          <w:szCs w:val="26"/>
          <w:u w:val="single"/>
          <w:lang w:eastAsia="pt-PT"/>
        </w:rPr>
        <w:t>fidei</w:t>
      </w:r>
      <w:proofErr w:type="spellEnd"/>
      <w:r w:rsidR="00282041" w:rsidRPr="000F77B7">
        <w:rPr>
          <w:rFonts w:eastAsia="Times New Roman" w:cs="Tahoma"/>
          <w:i/>
          <w:iCs/>
          <w:color w:val="000000"/>
          <w:sz w:val="26"/>
          <w:szCs w:val="26"/>
          <w:lang w:eastAsia="pt-PT"/>
        </w:rPr>
        <w:fldChar w:fldCharType="end"/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, 39). Mas eu recebo a fé de outros, numa família, numa comunidade que me ensina a dizer «eu creio», «nós cremos». O cristão não é uma ilha! Não nos tornamos cristãos em laboratórios, não nos tornamos cristãos sozinhos e só com as nossas forças, mas a fé é uma dádiva, um dom de Deus que nos é concedido na Igreja e através da Igreja. E a Igreja doa-nos a vida de fé no Baptismo: este é o momento no qual nos faz nascer como filhos de Deus, o instante em que nos concede a vida de Deus, que como mãe nos gera. Se fordes ao Baptistério de São João de </w:t>
      </w:r>
      <w:proofErr w:type="spellStart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Latrão</w:t>
      </w:r>
      <w:proofErr w:type="spellEnd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, a Catedral do Papa, encontrareis uma inscrição latina que reza mais ou menos assim: «Aqui nasce um povo de estirpe divina, gerado pelo Espírito Santo que fecunda estas águas; a </w:t>
      </w:r>
      <w:proofErr w:type="spellStart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Igreja-Mãe</w:t>
      </w:r>
      <w:proofErr w:type="spellEnd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 dá à luz os seus filhos nestas ondas». Isto leva-nos a entender algo importante: o nosso fazer parte da Igreja não é um dado exterior e formal, não consiste em preencher um papel que nos dão, mas é um gesto interior e vital; não se pertence à Igreja como se pertence a uma sociedade, a um partido ou a uma organização qualquer. O vínculo é vital, como aquele que temos com a nossa mãe porque, como afirma santo Agostinho, «a Igreja é realmente mãe dos cristãos» (</w:t>
      </w:r>
      <w:r w:rsidRPr="000F77B7">
        <w:rPr>
          <w:rFonts w:eastAsia="Times New Roman" w:cs="Tahoma"/>
          <w:i/>
          <w:iCs/>
          <w:color w:val="000000"/>
          <w:sz w:val="26"/>
          <w:szCs w:val="26"/>
          <w:lang w:eastAsia="pt-PT"/>
        </w:rPr>
        <w:t xml:space="preserve">De </w:t>
      </w:r>
      <w:proofErr w:type="spellStart"/>
      <w:r w:rsidRPr="000F77B7">
        <w:rPr>
          <w:rFonts w:eastAsia="Times New Roman" w:cs="Tahoma"/>
          <w:i/>
          <w:iCs/>
          <w:color w:val="000000"/>
          <w:sz w:val="26"/>
          <w:szCs w:val="26"/>
          <w:lang w:eastAsia="pt-PT"/>
        </w:rPr>
        <w:t>moribus</w:t>
      </w:r>
      <w:proofErr w:type="spellEnd"/>
      <w:r w:rsidRPr="000F77B7">
        <w:rPr>
          <w:rFonts w:eastAsia="Times New Roman" w:cs="Tahoma"/>
          <w:i/>
          <w:iCs/>
          <w:color w:val="000000"/>
          <w:sz w:val="26"/>
          <w:szCs w:val="26"/>
          <w:lang w:eastAsia="pt-PT"/>
        </w:rPr>
        <w:t xml:space="preserve"> </w:t>
      </w:r>
      <w:proofErr w:type="spellStart"/>
      <w:r w:rsidRPr="000F77B7">
        <w:rPr>
          <w:rFonts w:eastAsia="Times New Roman" w:cs="Tahoma"/>
          <w:i/>
          <w:iCs/>
          <w:color w:val="000000"/>
          <w:sz w:val="26"/>
          <w:szCs w:val="26"/>
          <w:lang w:eastAsia="pt-PT"/>
        </w:rPr>
        <w:t>Ecclesiae</w:t>
      </w:r>
      <w:proofErr w:type="spellEnd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, I, 30, 62-63:</w:t>
      </w:r>
      <w:r w:rsidRPr="000F77B7">
        <w:rPr>
          <w:rFonts w:eastAsia="Times New Roman" w:cs="Tahoma"/>
          <w:i/>
          <w:iCs/>
          <w:color w:val="000000"/>
          <w:sz w:val="26"/>
          <w:szCs w:val="26"/>
          <w:lang w:eastAsia="pt-PT"/>
        </w:rPr>
        <w:t>PL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 32, 1336). Interroguemo-nos: como considero a Igreja? Se estou grato também aos meus pais, porque me concederam a vida, estou grato à Igreja, porque me gerou na fé mediante o Baptismo? Quantos cristãos recordam a data do próprio Baptismo? Gostaria de vos dirigir uma pergunta aqui, mas cada qual responda no seu coração: quantos de vós recordam a data do seu Baptismo? Alguns levantam as mãos, mas quantos não recordam! Todavia, o dia do Baptismo é a data do nosso nascimento na Igreja, a data em que a nossa </w:t>
      </w:r>
      <w:proofErr w:type="spellStart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Igreja-mãe</w:t>
      </w:r>
      <w:proofErr w:type="spellEnd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 nos deu à luz! E agora dou-vos um </w:t>
      </w:r>
      <w:r w:rsidR="00140DC2" w:rsidRPr="000F77B7">
        <w:rPr>
          <w:rFonts w:eastAsia="Times New Roman" w:cs="Tahoma"/>
          <w:color w:val="000000"/>
          <w:sz w:val="26"/>
          <w:szCs w:val="26"/>
          <w:lang w:eastAsia="pt-PT"/>
        </w:rPr>
        <w:t>trabalho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 para fazer</w:t>
      </w:r>
      <w:r w:rsidR="00140DC2" w:rsidRPr="000F77B7">
        <w:rPr>
          <w:rFonts w:eastAsia="Times New Roman" w:cs="Tahoma"/>
          <w:color w:val="000000"/>
          <w:sz w:val="26"/>
          <w:szCs w:val="26"/>
          <w:lang w:eastAsia="pt-PT"/>
        </w:rPr>
        <w:t>es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 em casa. Hoje, quando voltardes para casa, 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lastRenderedPageBreak/>
        <w:t xml:space="preserve">ide procurar bem qual é a data do vosso Baptismo, e isto para a festejar, para dar graças ao Senhor por este dom. Fá-lo-eis? Amamos a Igreja como amamos a nossa mãe, sabendo entender também os seus defeitos? Todas as mães têm defeitos, todos nós temos defeitos, mas quando se fala dos defeitos da mãe, nós cobrimo-los, amamo-la assim. E inclusive a Igreja tem os seus defeitos: amamo-la como amamos a nossa mãe, ajudamo-la a ser mais formosa e mais autêntica, mais em conformidade com o Senhor? Deixo-vos estas perguntas, mas não vos esqueçais do </w:t>
      </w:r>
      <w:r w:rsidR="00140DC2" w:rsidRPr="000F77B7">
        <w:rPr>
          <w:rFonts w:eastAsia="Times New Roman" w:cs="Tahoma"/>
          <w:color w:val="000000"/>
          <w:sz w:val="26"/>
          <w:szCs w:val="26"/>
          <w:lang w:eastAsia="pt-PT"/>
        </w:rPr>
        <w:t>trabalho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: procurar a data do vosso Baptismo para a </w:t>
      </w:r>
      <w:r w:rsidR="00140DC2" w:rsidRPr="000F77B7">
        <w:rPr>
          <w:rFonts w:eastAsia="Times New Roman" w:cs="Tahoma"/>
          <w:color w:val="000000"/>
          <w:sz w:val="26"/>
          <w:szCs w:val="26"/>
          <w:lang w:eastAsia="pt-PT"/>
        </w:rPr>
        <w:t>guardar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 no coração e </w:t>
      </w:r>
      <w:r w:rsidR="00140DC2"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a 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festejar.</w:t>
      </w:r>
    </w:p>
    <w:p w:rsidR="00D33467" w:rsidRPr="000F77B7" w:rsidRDefault="00D33467" w:rsidP="00140DC2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6"/>
          <w:szCs w:val="26"/>
          <w:lang w:eastAsia="pt-PT"/>
        </w:rPr>
      </w:pP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Uma mãe não se limita a dar a vida, mas com grande atenção ajuda os seus filhos a crescer, dá-lhes o leite, alimenta-os, ensina-lhes o caminho da vida, acompanha-os sempre com as suas atenções, com o seu carinho e com o seu amor, até quando são adultos. E nisto sabe também corrigir, perdoar e compreender, sabe estar próxima na enfermidade e no sofrimento. Em síntese, uma mãe boa ajuda os filhos a sair de si mesmos, a não permanecer comodamente debaixo das asas maternas, como uma ninhada debaixo das asas da galinha. Como uma mãe boa, </w:t>
      </w:r>
      <w:r w:rsidRPr="000F77B7">
        <w:rPr>
          <w:rFonts w:eastAsia="Times New Roman" w:cs="Tahoma"/>
          <w:b/>
          <w:color w:val="000000"/>
          <w:sz w:val="26"/>
          <w:szCs w:val="26"/>
          <w:lang w:eastAsia="pt-PT"/>
        </w:rPr>
        <w:t>a Igreja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 faz a mesma coisa: </w:t>
      </w:r>
      <w:r w:rsidRPr="000F77B7">
        <w:rPr>
          <w:rFonts w:eastAsia="Times New Roman" w:cs="Tahoma"/>
          <w:b/>
          <w:color w:val="000000"/>
          <w:sz w:val="26"/>
          <w:szCs w:val="26"/>
          <w:lang w:eastAsia="pt-PT"/>
        </w:rPr>
        <w:t>acompanha o nosso crescimento, transmitindo a Palavra de Deus, o qual é uma luz que nos indica o caminho da vida cristã; administrando os Sacramentos. Alimenta-nos com a Eucaristia, concede-nos o perdão de Deus através do Sacramento da Penitência e apoia-nos na hora da doença com a Unção dos enfermos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. A Igreja acompanha-nos durante toda a nossa vida de fé, em toda a nossa vida cristã. Então, podemos fazer outras perguntas: qual é a minha relação com a Igreja? Sinto-a como mãe que me ajuda a crescer como cristão? Participo na vida da Igreja, sinto-me parte dela? A minha relação é formal ou vital?</w:t>
      </w:r>
    </w:p>
    <w:p w:rsidR="00D33467" w:rsidRPr="000F77B7" w:rsidRDefault="00D33467" w:rsidP="00140DC2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6"/>
          <w:szCs w:val="26"/>
          <w:lang w:eastAsia="pt-PT"/>
        </w:rPr>
      </w:pP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Um terceiro breve pensamento. Nos primeiros séculos da Igreja, era muito clara uma realidade: enquanto é mãe dos cristãos, enquanto «faz» os cristãos, a Igreja é também «feita» de cristãos. A Igreja não é algo diverso de nós mesmos, mas deve ser vista como a totalidade dos fiéis, como o «nós» dos cristãos: eu, tu, todos nós fazemos parte da Igreja. São Jerónimo já escrevia: «A Igreja de Cristo outra coisa não é, a não ser as almas daqueles que acreditam em Cristo» (</w:t>
      </w:r>
      <w:proofErr w:type="spellStart"/>
      <w:r w:rsidRPr="000F77B7">
        <w:rPr>
          <w:rFonts w:eastAsia="Times New Roman" w:cs="Tahoma"/>
          <w:i/>
          <w:iCs/>
          <w:color w:val="000000"/>
          <w:sz w:val="26"/>
          <w:szCs w:val="26"/>
          <w:lang w:eastAsia="pt-PT"/>
        </w:rPr>
        <w:t>Tract</w:t>
      </w:r>
      <w:proofErr w:type="spellEnd"/>
      <w:r w:rsidRPr="000F77B7">
        <w:rPr>
          <w:rFonts w:eastAsia="Times New Roman" w:cs="Tahoma"/>
          <w:i/>
          <w:iCs/>
          <w:color w:val="000000"/>
          <w:sz w:val="26"/>
          <w:szCs w:val="26"/>
          <w:lang w:eastAsia="pt-PT"/>
        </w:rPr>
        <w:t xml:space="preserve">. </w:t>
      </w:r>
      <w:proofErr w:type="spellStart"/>
      <w:r w:rsidRPr="000F77B7">
        <w:rPr>
          <w:rFonts w:eastAsia="Times New Roman" w:cs="Tahoma"/>
          <w:i/>
          <w:iCs/>
          <w:color w:val="000000"/>
          <w:sz w:val="26"/>
          <w:szCs w:val="26"/>
          <w:lang w:eastAsia="pt-PT"/>
        </w:rPr>
        <w:t>Ps</w:t>
      </w:r>
      <w:proofErr w:type="spellEnd"/>
      <w:r w:rsidRPr="000F77B7">
        <w:rPr>
          <w:rFonts w:eastAsia="Times New Roman" w:cs="Tahoma"/>
          <w:i/>
          <w:iCs/>
          <w:color w:val="000000"/>
          <w:sz w:val="26"/>
          <w:szCs w:val="26"/>
          <w:lang w:eastAsia="pt-PT"/>
        </w:rPr>
        <w:t> 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86: </w:t>
      </w:r>
      <w:r w:rsidRPr="000F77B7">
        <w:rPr>
          <w:rFonts w:eastAsia="Times New Roman" w:cs="Tahoma"/>
          <w:i/>
          <w:iCs/>
          <w:color w:val="000000"/>
          <w:sz w:val="26"/>
          <w:szCs w:val="26"/>
          <w:lang w:eastAsia="pt-PT"/>
        </w:rPr>
        <w:t>PL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 26, 1084). </w:t>
      </w:r>
      <w:proofErr w:type="spellStart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Entã</w:t>
      </w:r>
      <w:proofErr w:type="spellEnd"/>
      <w:r w:rsidR="00140DC2"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 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Às vezes </w:t>
      </w:r>
      <w:proofErr w:type="gramStart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ouço</w:t>
      </w:r>
      <w:proofErr w:type="gramEnd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: «Creio em Deus, mas não na Igreja... Ouvi que a Igreja diz... os sacerdotes dizem...». Mas uma coisa são os sacerdotes, pois a Igreja não é formada só por sacerdotes, </w:t>
      </w:r>
      <w:r w:rsidRPr="000F77B7">
        <w:rPr>
          <w:rFonts w:eastAsia="Times New Roman" w:cs="Tahoma"/>
          <w:b/>
          <w:color w:val="000000"/>
          <w:sz w:val="26"/>
          <w:szCs w:val="26"/>
          <w:lang w:eastAsia="pt-PT"/>
        </w:rPr>
        <w:t>todos nós somos a Igreja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! E se tu dizes que crês em Deus e não na Igreja, dizes que não acreditas em ti mesmo; e esta é uma contradição. Todos nós somos a Igreja: desde a criança recentemente baptizada, até aos Bispos e ao Papa; todos nós somos Igreja e todos somos iguais aos olhos de Deus! Todos somos chamados a colaborar para o nascimento de novos cristãos na fé, todos somos chamados a ser educadores na fé, a anunciar o Evangelho. Cada um de nós deve perguntar-se: o que fa</w:t>
      </w:r>
      <w:r w:rsidR="000F77B7">
        <w:rPr>
          <w:rFonts w:eastAsia="Times New Roman" w:cs="Tahoma"/>
          <w:color w:val="000000"/>
          <w:sz w:val="26"/>
          <w:szCs w:val="26"/>
          <w:lang w:eastAsia="pt-PT"/>
        </w:rPr>
        <w:t>ço para que os outros possam viver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 a fé cristã? Sou fecundo na minha fé, ou vivo fechado? Quando repito que amo uma Igreja não fechada no 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lastRenderedPageBreak/>
        <w:t xml:space="preserve">seu espaço, mas capaz de sair, de se mover até com alguns riscos, para levar Cristo a todos, penso em todos, em mim, em ti, em cada cristão. Participamos todos na maternidade da Igreja, a fim de que a luz de Cristo alcance os extremos confins da Terra. Viva a santa </w:t>
      </w:r>
      <w:proofErr w:type="spellStart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Igreja-mãe</w:t>
      </w:r>
      <w:proofErr w:type="spellEnd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!</w:t>
      </w:r>
    </w:p>
    <w:p w:rsidR="00D33467" w:rsidRPr="000F77B7" w:rsidRDefault="00282041" w:rsidP="00140DC2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eastAsia="pt-PT"/>
        </w:rPr>
      </w:pPr>
      <w:r w:rsidRPr="000F77B7">
        <w:rPr>
          <w:rFonts w:eastAsia="Times New Roman" w:cs="Times New Roman"/>
          <w:sz w:val="26"/>
          <w:szCs w:val="26"/>
          <w:lang w:eastAsia="pt-PT"/>
        </w:rPr>
        <w:pict>
          <v:rect id="_x0000_i1025" style="width:318.9pt;height:.75pt" o:hrpct="750" o:hralign="center" o:hrstd="t" o:hrnoshade="t" o:hr="t" fillcolor="black" stroked="f"/>
        </w:pict>
      </w:r>
    </w:p>
    <w:p w:rsidR="00D33467" w:rsidRPr="000F77B7" w:rsidRDefault="00D33467" w:rsidP="00140DC2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6"/>
          <w:szCs w:val="26"/>
          <w:lang w:eastAsia="pt-PT"/>
        </w:rPr>
      </w:pPr>
      <w:r w:rsidRPr="000F77B7">
        <w:rPr>
          <w:rFonts w:eastAsia="Times New Roman" w:cs="Tahoma"/>
          <w:b/>
          <w:bCs/>
          <w:color w:val="000000"/>
          <w:sz w:val="26"/>
          <w:szCs w:val="26"/>
          <w:lang w:eastAsia="pt-PT"/>
        </w:rPr>
        <w:t>Saudações</w:t>
      </w:r>
    </w:p>
    <w:p w:rsidR="00D33467" w:rsidRPr="000F77B7" w:rsidRDefault="00D33467" w:rsidP="00140DC2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6"/>
          <w:szCs w:val="26"/>
          <w:lang w:eastAsia="pt-PT"/>
        </w:rPr>
      </w:pP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Queridos peregrinos de Portugal e do Brasil: bem-vindos! Dirijo uma saudação particular aos fiéis das Dioceses de </w:t>
      </w:r>
      <w:proofErr w:type="spellStart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Piracicaba</w:t>
      </w:r>
      <w:proofErr w:type="spellEnd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, Serrinha e </w:t>
      </w:r>
      <w:proofErr w:type="spellStart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Colatina</w:t>
      </w:r>
      <w:proofErr w:type="spellEnd"/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, acompanhados pelos seus Bispos. Lembrem-se: todos nós participamos da maternidade da Igreja! Por isso, a cada cristão corresponde a missão de partilhar a sua fé, para que a luz de Cristo possa chegar aos confins da terra. Obrigado pela vossa visita!</w:t>
      </w:r>
    </w:p>
    <w:p w:rsidR="00D33467" w:rsidRPr="000F77B7" w:rsidRDefault="00D33467" w:rsidP="00140DC2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6"/>
          <w:szCs w:val="26"/>
          <w:lang w:eastAsia="pt-PT"/>
        </w:rPr>
      </w:pPr>
      <w:r w:rsidRPr="000F77B7">
        <w:rPr>
          <w:rFonts w:eastAsia="Times New Roman" w:cs="Tahoma"/>
          <w:i/>
          <w:iCs/>
          <w:color w:val="000000"/>
          <w:sz w:val="26"/>
          <w:szCs w:val="26"/>
          <w:lang w:eastAsia="pt-PT"/>
        </w:rPr>
        <w:t>Amados fiéis de língua árabe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 xml:space="preserve">, especialmente vós, provenientes da Terra Santa, Síria e Iraque: a Igreja é mãe que compartilha com os seus filhos, as alegrias e os sofrimentos, os fracassos e os sucessos, as derrotas e as vitórias; é a Mãe que nos gerou </w:t>
      </w:r>
      <w:r w:rsidR="000F77B7" w:rsidRPr="000F77B7">
        <w:rPr>
          <w:rFonts w:eastAsia="Times New Roman" w:cs="Tahoma"/>
          <w:color w:val="000000"/>
          <w:sz w:val="26"/>
          <w:szCs w:val="26"/>
          <w:lang w:eastAsia="pt-PT"/>
        </w:rPr>
        <w:t>para a fé, que nos nutre com o Pão da V</w:t>
      </w: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ida, com a Palavra de Deus e com os Sacramentos; é a Mãe que acompanha o nosso crescimento e nos convida a sair de nós mesmos para levar a Boa Nova a todos, pois o bem cresce com a partilha, a luz aumenta com a expansão e o amor multiplica-se com a difusão. A todos concedo a Bênção Apostólica!</w:t>
      </w:r>
    </w:p>
    <w:p w:rsidR="00D33467" w:rsidRPr="000F77B7" w:rsidRDefault="00D33467" w:rsidP="00140DC2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6"/>
          <w:szCs w:val="26"/>
          <w:lang w:eastAsia="pt-PT"/>
        </w:rPr>
      </w:pPr>
      <w:r w:rsidRPr="000F77B7">
        <w:rPr>
          <w:rFonts w:eastAsia="Times New Roman" w:cs="Tahoma"/>
          <w:color w:val="000000"/>
          <w:sz w:val="26"/>
          <w:szCs w:val="26"/>
          <w:lang w:eastAsia="pt-PT"/>
        </w:rPr>
        <w:t>Por fim, um pensamento carinhoso aos jovens, aos doentes e aos recém-casados. Amanhã celebra-se a memória do Santíssimo Nome de Maria. Invocai-a, queridos jovens, para sentir a doçura do amor da Mãe de Deus; rezai-lhe, caros doentes, sobretudo no momento da cruz e do sofrimento; olhai para Ela, estimados recém-casados, como para a Estrela do vosso caminho conjugal de dedicação e fidelidade</w:t>
      </w:r>
    </w:p>
    <w:p w:rsidR="009A13D6" w:rsidRDefault="009A13D6"/>
    <w:sectPr w:rsidR="009A13D6" w:rsidSect="003D52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A13D6"/>
    <w:rsid w:val="000F77B7"/>
    <w:rsid w:val="00140DC2"/>
    <w:rsid w:val="00282041"/>
    <w:rsid w:val="003D52ED"/>
    <w:rsid w:val="009A13D6"/>
    <w:rsid w:val="00AC3DF0"/>
    <w:rsid w:val="00AF20D1"/>
    <w:rsid w:val="00D33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2E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semiHidden/>
    <w:unhideWhenUsed/>
    <w:rsid w:val="009A13D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33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D334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1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atican.va/archive/hist_councils/ii_vatican_council/index_po.htm" TargetMode="External"/><Relationship Id="rId4" Type="http://schemas.openxmlformats.org/officeDocument/2006/relationships/hyperlink" Target="http://www.vatican.va/special/annus_fidei/index_po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1291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8249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4</cp:revision>
  <dcterms:created xsi:type="dcterms:W3CDTF">2013-10-25T10:44:00Z</dcterms:created>
  <dcterms:modified xsi:type="dcterms:W3CDTF">2013-10-29T11:33:00Z</dcterms:modified>
</cp:coreProperties>
</file>