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2C0" w:rsidRPr="00EF3E3D" w:rsidRDefault="003F72C0" w:rsidP="00EF3E3D">
      <w:pPr>
        <w:spacing w:before="100" w:beforeAutospacing="1" w:after="100" w:afterAutospacing="1" w:line="240" w:lineRule="auto"/>
        <w:jc w:val="both"/>
        <w:rPr>
          <w:rFonts w:eastAsia="Times New Roman" w:cs="Times New Roman"/>
          <w:color w:val="000000"/>
          <w:sz w:val="28"/>
          <w:szCs w:val="28"/>
          <w:lang w:eastAsia="pt-PT"/>
        </w:rPr>
      </w:pPr>
      <w:r w:rsidRPr="00EF3E3D">
        <w:rPr>
          <w:rFonts w:eastAsia="Times New Roman" w:cs="Times New Roman"/>
          <w:i/>
          <w:iCs/>
          <w:color w:val="000000"/>
          <w:sz w:val="28"/>
          <w:szCs w:val="28"/>
          <w:lang w:eastAsia="pt-PT"/>
        </w:rPr>
        <w:t>Prezados irmãos e irmãs, bom dia!</w:t>
      </w:r>
    </w:p>
    <w:p w:rsidR="003F72C0" w:rsidRPr="00EF3E3D" w:rsidRDefault="003F72C0" w:rsidP="00EF3E3D">
      <w:pPr>
        <w:spacing w:before="100" w:beforeAutospacing="1" w:after="100" w:afterAutospacing="1" w:line="240" w:lineRule="auto"/>
        <w:jc w:val="both"/>
        <w:rPr>
          <w:rFonts w:eastAsia="Times New Roman" w:cs="Times New Roman"/>
          <w:color w:val="000000"/>
          <w:sz w:val="28"/>
          <w:szCs w:val="28"/>
          <w:lang w:eastAsia="pt-PT"/>
        </w:rPr>
      </w:pPr>
      <w:r w:rsidRPr="00EF3E3D">
        <w:rPr>
          <w:rFonts w:eastAsia="Times New Roman" w:cs="Times New Roman"/>
          <w:color w:val="000000"/>
          <w:sz w:val="28"/>
          <w:szCs w:val="28"/>
          <w:lang w:eastAsia="pt-PT"/>
        </w:rPr>
        <w:t>No </w:t>
      </w:r>
      <w:r w:rsidRPr="00EF3E3D">
        <w:rPr>
          <w:rFonts w:eastAsia="Times New Roman" w:cs="Times New Roman"/>
          <w:i/>
          <w:iCs/>
          <w:color w:val="000000"/>
          <w:sz w:val="28"/>
          <w:szCs w:val="28"/>
          <w:lang w:eastAsia="pt-PT"/>
        </w:rPr>
        <w:t>Credo</w:t>
      </w:r>
      <w:r w:rsidRPr="00EF3E3D">
        <w:rPr>
          <w:rFonts w:eastAsia="Times New Roman" w:cs="Times New Roman"/>
          <w:color w:val="000000"/>
          <w:sz w:val="28"/>
          <w:szCs w:val="28"/>
          <w:lang w:eastAsia="pt-PT"/>
        </w:rPr>
        <w:t xml:space="preserve">, imediatamente depois de ter professado a fé no Espírito Santo, </w:t>
      </w:r>
      <w:proofErr w:type="gramStart"/>
      <w:r w:rsidRPr="00EF3E3D">
        <w:rPr>
          <w:rFonts w:eastAsia="Times New Roman" w:cs="Times New Roman"/>
          <w:color w:val="000000"/>
          <w:sz w:val="28"/>
          <w:szCs w:val="28"/>
          <w:lang w:eastAsia="pt-PT"/>
        </w:rPr>
        <w:t>dizemos</w:t>
      </w:r>
      <w:proofErr w:type="gramEnd"/>
      <w:r w:rsidRPr="00EF3E3D">
        <w:rPr>
          <w:rFonts w:eastAsia="Times New Roman" w:cs="Times New Roman"/>
          <w:color w:val="000000"/>
          <w:sz w:val="28"/>
          <w:szCs w:val="28"/>
          <w:lang w:eastAsia="pt-PT"/>
        </w:rPr>
        <w:t>: «Creio na Igreja una, santa, católica e apostólica». Há um vínculo profundo entre estas duas realidades de fé: com efeito, é o Espírito Santo que dá vida à Igreja, guiando os seus passos. Sem a presença e a obra incessante do Espírito Santo, a Igreja não poderia viver nem cumprir a tarefa que Jesus ressuscitado lhe confiou, de ir e ensinar todas as nações (</w:t>
      </w:r>
      <w:proofErr w:type="gramStart"/>
      <w:r w:rsidRPr="00EF3E3D">
        <w:rPr>
          <w:rFonts w:eastAsia="Times New Roman" w:cs="Times New Roman"/>
          <w:color w:val="000000"/>
          <w:sz w:val="28"/>
          <w:szCs w:val="28"/>
          <w:lang w:eastAsia="pt-PT"/>
        </w:rPr>
        <w:t>cf. </w:t>
      </w:r>
      <w:proofErr w:type="spellStart"/>
      <w:r w:rsidRPr="00EF3E3D">
        <w:rPr>
          <w:rFonts w:eastAsia="Times New Roman" w:cs="Times New Roman"/>
          <w:i/>
          <w:iCs/>
          <w:color w:val="000000"/>
          <w:sz w:val="28"/>
          <w:szCs w:val="28"/>
          <w:lang w:eastAsia="pt-PT"/>
        </w:rPr>
        <w:t>Mt</w:t>
      </w:r>
      <w:proofErr w:type="spellEnd"/>
      <w:r w:rsidRPr="00EF3E3D">
        <w:rPr>
          <w:rFonts w:eastAsia="Times New Roman" w:cs="Times New Roman"/>
          <w:color w:val="000000"/>
          <w:sz w:val="28"/>
          <w:szCs w:val="28"/>
          <w:lang w:eastAsia="pt-PT"/>
        </w:rPr>
        <w:t> 28</w:t>
      </w:r>
      <w:proofErr w:type="gramEnd"/>
      <w:r w:rsidRPr="00EF3E3D">
        <w:rPr>
          <w:rFonts w:eastAsia="Times New Roman" w:cs="Times New Roman"/>
          <w:color w:val="000000"/>
          <w:sz w:val="28"/>
          <w:szCs w:val="28"/>
          <w:lang w:eastAsia="pt-PT"/>
        </w:rPr>
        <w:t>, 19). Evangelizar é a missão da Igreja, não só de alguns, mas minha, tua, nossa. O Apóstolo Paulo exclamava: «Ai de mim se eu não anunciar o Evangelho!» (</w:t>
      </w:r>
      <w:r w:rsidRPr="00EF3E3D">
        <w:rPr>
          <w:rFonts w:eastAsia="Times New Roman" w:cs="Times New Roman"/>
          <w:i/>
          <w:iCs/>
          <w:color w:val="000000"/>
          <w:sz w:val="28"/>
          <w:szCs w:val="28"/>
          <w:lang w:eastAsia="pt-PT"/>
        </w:rPr>
        <w:t>1 Cor</w:t>
      </w:r>
      <w:r w:rsidRPr="00EF3E3D">
        <w:rPr>
          <w:rFonts w:eastAsia="Times New Roman" w:cs="Times New Roman"/>
          <w:color w:val="000000"/>
          <w:sz w:val="28"/>
          <w:szCs w:val="28"/>
          <w:lang w:eastAsia="pt-PT"/>
        </w:rPr>
        <w:t xml:space="preserve"> 9, 16). Cada um deve ser evangelizador, sobretudo com a vida! Paulo VI frisava que «evangelizar... </w:t>
      </w:r>
      <w:r w:rsidR="00EF3E3D" w:rsidRPr="00EF3E3D">
        <w:rPr>
          <w:rFonts w:eastAsia="Times New Roman" w:cs="Times New Roman"/>
          <w:color w:val="000000"/>
          <w:sz w:val="28"/>
          <w:szCs w:val="28"/>
          <w:lang w:eastAsia="pt-PT"/>
        </w:rPr>
        <w:t xml:space="preserve">é </w:t>
      </w:r>
      <w:r w:rsidRPr="00EF3E3D">
        <w:rPr>
          <w:rFonts w:eastAsia="Times New Roman" w:cs="Times New Roman"/>
          <w:color w:val="000000"/>
          <w:sz w:val="28"/>
          <w:szCs w:val="28"/>
          <w:lang w:eastAsia="pt-PT"/>
        </w:rPr>
        <w:t>a graça e a vocação própria da Igreja, a sua identidade mais profunda. Ela existe para evangelizar» (</w:t>
      </w:r>
      <w:proofErr w:type="spellStart"/>
      <w:r w:rsidRPr="00EF3E3D">
        <w:rPr>
          <w:rFonts w:eastAsia="Times New Roman" w:cs="Times New Roman"/>
          <w:color w:val="000000"/>
          <w:sz w:val="28"/>
          <w:szCs w:val="28"/>
          <w:lang w:eastAsia="pt-PT"/>
        </w:rPr>
        <w:t>Exort</w:t>
      </w:r>
      <w:proofErr w:type="spellEnd"/>
      <w:r w:rsidRPr="00EF3E3D">
        <w:rPr>
          <w:rFonts w:eastAsia="Times New Roman" w:cs="Times New Roman"/>
          <w:color w:val="000000"/>
          <w:sz w:val="28"/>
          <w:szCs w:val="28"/>
          <w:lang w:eastAsia="pt-PT"/>
        </w:rPr>
        <w:t xml:space="preserve">. </w:t>
      </w:r>
      <w:proofErr w:type="spellStart"/>
      <w:proofErr w:type="gramStart"/>
      <w:r w:rsidRPr="00EF3E3D">
        <w:rPr>
          <w:rFonts w:eastAsia="Times New Roman" w:cs="Times New Roman"/>
          <w:color w:val="000000"/>
          <w:sz w:val="28"/>
          <w:szCs w:val="28"/>
          <w:lang w:eastAsia="pt-PT"/>
        </w:rPr>
        <w:t>ap</w:t>
      </w:r>
      <w:proofErr w:type="spellEnd"/>
      <w:r w:rsidRPr="00EF3E3D">
        <w:rPr>
          <w:rFonts w:eastAsia="Times New Roman" w:cs="Times New Roman"/>
          <w:color w:val="000000"/>
          <w:sz w:val="28"/>
          <w:szCs w:val="28"/>
          <w:lang w:eastAsia="pt-PT"/>
        </w:rPr>
        <w:t>. </w:t>
      </w:r>
      <w:proofErr w:type="spellStart"/>
      <w:proofErr w:type="gramEnd"/>
      <w:r w:rsidR="009B7624" w:rsidRPr="00EF3E3D">
        <w:rPr>
          <w:rFonts w:eastAsia="Times New Roman" w:cs="Times New Roman"/>
          <w:i/>
          <w:iCs/>
          <w:color w:val="000000"/>
          <w:sz w:val="28"/>
          <w:szCs w:val="28"/>
          <w:lang w:eastAsia="pt-PT"/>
        </w:rPr>
        <w:fldChar w:fldCharType="begin"/>
      </w:r>
      <w:r w:rsidRPr="00EF3E3D">
        <w:rPr>
          <w:rFonts w:eastAsia="Times New Roman" w:cs="Times New Roman"/>
          <w:i/>
          <w:iCs/>
          <w:color w:val="000000"/>
          <w:sz w:val="28"/>
          <w:szCs w:val="28"/>
          <w:lang w:eastAsia="pt-PT"/>
        </w:rPr>
        <w:instrText xml:space="preserve"> HYPERLINK "http://www.vatican.va/holy_father/paul_vi/apost_exhortations/documents/hf_p-vi_exh_19751208_evangelii-nuntiandi_po.html" </w:instrText>
      </w:r>
      <w:r w:rsidR="009B7624" w:rsidRPr="00EF3E3D">
        <w:rPr>
          <w:rFonts w:eastAsia="Times New Roman" w:cs="Times New Roman"/>
          <w:i/>
          <w:iCs/>
          <w:color w:val="000000"/>
          <w:sz w:val="28"/>
          <w:szCs w:val="28"/>
          <w:lang w:eastAsia="pt-PT"/>
        </w:rPr>
        <w:fldChar w:fldCharType="separate"/>
      </w:r>
      <w:r w:rsidRPr="00EF3E3D">
        <w:rPr>
          <w:rFonts w:eastAsia="Times New Roman" w:cs="Times New Roman"/>
          <w:i/>
          <w:iCs/>
          <w:color w:val="0000FF"/>
          <w:sz w:val="28"/>
          <w:szCs w:val="28"/>
          <w:u w:val="single"/>
          <w:lang w:eastAsia="pt-PT"/>
        </w:rPr>
        <w:t>Evangelii</w:t>
      </w:r>
      <w:proofErr w:type="spellEnd"/>
      <w:r w:rsidRPr="00EF3E3D">
        <w:rPr>
          <w:rFonts w:eastAsia="Times New Roman" w:cs="Times New Roman"/>
          <w:i/>
          <w:iCs/>
          <w:color w:val="0000FF"/>
          <w:sz w:val="28"/>
          <w:szCs w:val="28"/>
          <w:u w:val="single"/>
          <w:lang w:eastAsia="pt-PT"/>
        </w:rPr>
        <w:t xml:space="preserve"> </w:t>
      </w:r>
      <w:proofErr w:type="spellStart"/>
      <w:r w:rsidRPr="00EF3E3D">
        <w:rPr>
          <w:rFonts w:eastAsia="Times New Roman" w:cs="Times New Roman"/>
          <w:i/>
          <w:iCs/>
          <w:color w:val="0000FF"/>
          <w:sz w:val="28"/>
          <w:szCs w:val="28"/>
          <w:u w:val="single"/>
          <w:lang w:eastAsia="pt-PT"/>
        </w:rPr>
        <w:t>nuntiandi</w:t>
      </w:r>
      <w:proofErr w:type="spellEnd"/>
      <w:r w:rsidR="009B7624" w:rsidRPr="00EF3E3D">
        <w:rPr>
          <w:rFonts w:eastAsia="Times New Roman" w:cs="Times New Roman"/>
          <w:i/>
          <w:iCs/>
          <w:color w:val="000000"/>
          <w:sz w:val="28"/>
          <w:szCs w:val="28"/>
          <w:lang w:eastAsia="pt-PT"/>
        </w:rPr>
        <w:fldChar w:fldCharType="end"/>
      </w:r>
      <w:r w:rsidRPr="00EF3E3D">
        <w:rPr>
          <w:rFonts w:eastAsia="Times New Roman" w:cs="Times New Roman"/>
          <w:color w:val="000000"/>
          <w:sz w:val="28"/>
          <w:szCs w:val="28"/>
          <w:lang w:eastAsia="pt-PT"/>
        </w:rPr>
        <w:t>, 14).</w:t>
      </w:r>
    </w:p>
    <w:p w:rsidR="003F72C0" w:rsidRPr="00EF3E3D" w:rsidRDefault="003F72C0" w:rsidP="00EF3E3D">
      <w:pPr>
        <w:spacing w:before="100" w:beforeAutospacing="1" w:after="100" w:afterAutospacing="1" w:line="240" w:lineRule="auto"/>
        <w:jc w:val="both"/>
        <w:rPr>
          <w:rFonts w:eastAsia="Times New Roman" w:cs="Times New Roman"/>
          <w:color w:val="000000"/>
          <w:sz w:val="28"/>
          <w:szCs w:val="28"/>
          <w:lang w:eastAsia="pt-PT"/>
        </w:rPr>
      </w:pPr>
      <w:r w:rsidRPr="00EF3E3D">
        <w:rPr>
          <w:rFonts w:eastAsia="Times New Roman" w:cs="Times New Roman"/>
          <w:color w:val="000000"/>
          <w:sz w:val="28"/>
          <w:szCs w:val="28"/>
          <w:lang w:eastAsia="pt-PT"/>
        </w:rPr>
        <w:t>Quem é o verdadeiro motor da evangelização na n</w:t>
      </w:r>
      <w:r w:rsidR="00EF3E3D" w:rsidRPr="00EF3E3D">
        <w:rPr>
          <w:rFonts w:eastAsia="Times New Roman" w:cs="Times New Roman"/>
          <w:color w:val="000000"/>
          <w:sz w:val="28"/>
          <w:szCs w:val="28"/>
          <w:lang w:eastAsia="pt-PT"/>
        </w:rPr>
        <w:t xml:space="preserve">ossa vida e na Igreja? Paulo </w:t>
      </w:r>
      <w:proofErr w:type="spellStart"/>
      <w:r w:rsidR="00EF3E3D" w:rsidRPr="00EF3E3D">
        <w:rPr>
          <w:rFonts w:eastAsia="Times New Roman" w:cs="Times New Roman"/>
          <w:color w:val="000000"/>
          <w:sz w:val="28"/>
          <w:szCs w:val="28"/>
          <w:lang w:eastAsia="pt-PT"/>
        </w:rPr>
        <w:t>VI</w:t>
      </w:r>
      <w:r w:rsidRPr="00EF3E3D">
        <w:rPr>
          <w:rFonts w:eastAsia="Times New Roman" w:cs="Times New Roman"/>
          <w:color w:val="000000"/>
          <w:sz w:val="28"/>
          <w:szCs w:val="28"/>
          <w:lang w:eastAsia="pt-PT"/>
        </w:rPr>
        <w:t>escrevia</w:t>
      </w:r>
      <w:proofErr w:type="spellEnd"/>
      <w:r w:rsidRPr="00EF3E3D">
        <w:rPr>
          <w:rFonts w:eastAsia="Times New Roman" w:cs="Times New Roman"/>
          <w:color w:val="000000"/>
          <w:sz w:val="28"/>
          <w:szCs w:val="28"/>
          <w:lang w:eastAsia="pt-PT"/>
        </w:rPr>
        <w:t xml:space="preserve"> claramente: «Ele, o Espírito Santo, é aquele que ainda hoje como nos inícios da Igreja, age em cada um dos evangelizadores que se deixa possuir e conduzir por Ele, e põe na sua boca as palavras que sozinho não poderia encontrar, ao mesmo tempo que predispõe a alma daqueles que escutam a fim de a tornar aberta e acolhedora para a Boa Nova e para o Reino anunciado» (</w:t>
      </w:r>
      <w:r w:rsidRPr="00EF3E3D">
        <w:rPr>
          <w:rFonts w:eastAsia="Times New Roman" w:cs="Times New Roman"/>
          <w:i/>
          <w:iCs/>
          <w:color w:val="000000"/>
          <w:sz w:val="28"/>
          <w:szCs w:val="28"/>
          <w:lang w:eastAsia="pt-PT"/>
        </w:rPr>
        <w:t>Ibid.</w:t>
      </w:r>
      <w:r w:rsidRPr="00EF3E3D">
        <w:rPr>
          <w:rFonts w:eastAsia="Times New Roman" w:cs="Times New Roman"/>
          <w:color w:val="000000"/>
          <w:sz w:val="28"/>
          <w:szCs w:val="28"/>
          <w:lang w:eastAsia="pt-PT"/>
        </w:rPr>
        <w:t>, 75). Então, para evangelizar, é necessário abrir-se de novo ao horizonte do Espírito de Deus, sem ter medo do que nos pede e do lugar para onde nos guia. Confiemo-nos a Ele! Ele tornar-nos-á capazes de viver e de dar testemunho da nossa fé e iluminará o coração de quem encontrarmos. Foi esta a experiência de Pentecostes: aos Apóstolos, reunidos com Maria no Cenáculo, «apareceu-lhes então uma espécie de línguas de fogo que se repartiram e pousaram sobre cada um deles. Ficaram todos cheios do Espírito Santo e começaram a falar em línguas, conforme o Espírito Santo lhes concedia que falassem» (</w:t>
      </w:r>
      <w:proofErr w:type="spellStart"/>
      <w:r w:rsidRPr="00EF3E3D">
        <w:rPr>
          <w:rFonts w:eastAsia="Times New Roman" w:cs="Times New Roman"/>
          <w:i/>
          <w:iCs/>
          <w:color w:val="000000"/>
          <w:sz w:val="28"/>
          <w:szCs w:val="28"/>
          <w:lang w:eastAsia="pt-PT"/>
        </w:rPr>
        <w:t>Act</w:t>
      </w:r>
      <w:proofErr w:type="spellEnd"/>
      <w:r w:rsidRPr="00EF3E3D">
        <w:rPr>
          <w:rFonts w:eastAsia="Times New Roman" w:cs="Times New Roman"/>
          <w:color w:val="000000"/>
          <w:sz w:val="28"/>
          <w:szCs w:val="28"/>
          <w:lang w:eastAsia="pt-PT"/>
        </w:rPr>
        <w:t xml:space="preserve"> 2, 3-4). Pousando sobre os Apóstolos, o Espírito Santo fá-los sair da sala onde se encontram fechados com medo, leva-os a sair de </w:t>
      </w:r>
      <w:proofErr w:type="gramStart"/>
      <w:r w:rsidRPr="00EF3E3D">
        <w:rPr>
          <w:rFonts w:eastAsia="Times New Roman" w:cs="Times New Roman"/>
          <w:color w:val="000000"/>
          <w:sz w:val="28"/>
          <w:szCs w:val="28"/>
          <w:lang w:eastAsia="pt-PT"/>
        </w:rPr>
        <w:t>si</w:t>
      </w:r>
      <w:proofErr w:type="gramEnd"/>
      <w:r w:rsidRPr="00EF3E3D">
        <w:rPr>
          <w:rFonts w:eastAsia="Times New Roman" w:cs="Times New Roman"/>
          <w:color w:val="000000"/>
          <w:sz w:val="28"/>
          <w:szCs w:val="28"/>
          <w:lang w:eastAsia="pt-PT"/>
        </w:rPr>
        <w:t xml:space="preserve"> </w:t>
      </w:r>
      <w:proofErr w:type="gramStart"/>
      <w:r w:rsidRPr="00EF3E3D">
        <w:rPr>
          <w:rFonts w:eastAsia="Times New Roman" w:cs="Times New Roman"/>
          <w:color w:val="000000"/>
          <w:sz w:val="28"/>
          <w:szCs w:val="28"/>
          <w:lang w:eastAsia="pt-PT"/>
        </w:rPr>
        <w:t>mesmos</w:t>
      </w:r>
      <w:proofErr w:type="gramEnd"/>
      <w:r w:rsidRPr="00EF3E3D">
        <w:rPr>
          <w:rFonts w:eastAsia="Times New Roman" w:cs="Times New Roman"/>
          <w:color w:val="000000"/>
          <w:sz w:val="28"/>
          <w:szCs w:val="28"/>
          <w:lang w:eastAsia="pt-PT"/>
        </w:rPr>
        <w:t xml:space="preserve"> e transforma-os em anunciadores e testemunhas das «maravilhas de Deus» (v. 11). E esta transformação realizada pelo Espírito Santo reflecte-se na multidão que acorreu ao lugar, proveniente de «todas as nações que há debaixo do céu» (v. 5), para que cada um ouça as palavras dos Apóstolos como se fossem pronunciadas na própria língua (cf. v. 6).</w:t>
      </w:r>
    </w:p>
    <w:p w:rsidR="00EF3E3D" w:rsidRDefault="003F72C0" w:rsidP="00EF3E3D">
      <w:pPr>
        <w:spacing w:before="100" w:beforeAutospacing="1" w:after="100" w:afterAutospacing="1" w:line="240" w:lineRule="auto"/>
        <w:jc w:val="both"/>
        <w:rPr>
          <w:rFonts w:eastAsia="Times New Roman" w:cs="Times New Roman"/>
          <w:color w:val="000000"/>
          <w:sz w:val="28"/>
          <w:szCs w:val="28"/>
          <w:lang w:eastAsia="pt-PT"/>
        </w:rPr>
      </w:pPr>
      <w:r w:rsidRPr="00EF3E3D">
        <w:rPr>
          <w:rFonts w:eastAsia="Times New Roman" w:cs="Times New Roman"/>
          <w:color w:val="000000"/>
          <w:sz w:val="28"/>
          <w:szCs w:val="28"/>
          <w:lang w:eastAsia="pt-PT"/>
        </w:rPr>
        <w:t xml:space="preserve">Aqui há um primeiro efeito importante da obra do Espírito Santo que guia e anima o anúncio do Evangelho: a unidade, a comunhão. Em Babel, segundo a narração bíblica, tiveram início a dispersão dos povos e a </w:t>
      </w:r>
      <w:r w:rsidRPr="00EF3E3D">
        <w:rPr>
          <w:rFonts w:eastAsia="Times New Roman" w:cs="Times New Roman"/>
          <w:color w:val="000000"/>
          <w:sz w:val="28"/>
          <w:szCs w:val="28"/>
          <w:lang w:eastAsia="pt-PT"/>
        </w:rPr>
        <w:lastRenderedPageBreak/>
        <w:t>confusão das línguas, fruto do gesto de soberba e de orgulho do homem que queria construir, somente com as suas forças e sem Deus, «uma cidade e uma torre cujo cimo atinja os céus» (</w:t>
      </w:r>
      <w:proofErr w:type="spellStart"/>
      <w:r w:rsidRPr="00EF3E3D">
        <w:rPr>
          <w:rFonts w:eastAsia="Times New Roman" w:cs="Times New Roman"/>
          <w:i/>
          <w:iCs/>
          <w:color w:val="000000"/>
          <w:sz w:val="28"/>
          <w:szCs w:val="28"/>
          <w:lang w:eastAsia="pt-PT"/>
        </w:rPr>
        <w:t>Gn</w:t>
      </w:r>
      <w:proofErr w:type="spellEnd"/>
      <w:r w:rsidRPr="00EF3E3D">
        <w:rPr>
          <w:rFonts w:eastAsia="Times New Roman" w:cs="Times New Roman"/>
          <w:color w:val="000000"/>
          <w:sz w:val="28"/>
          <w:szCs w:val="28"/>
          <w:lang w:eastAsia="pt-PT"/>
        </w:rPr>
        <w:t> 11, 4). No Pentecostes, estas divisões são superadas. Já não há orgulho em relação a Deus, nem fechamento de uns aos outros, mas abertura a Deus, saída para anunciar a sua Palavra: uma língua nova, do amor, que o Espírito Santo derrama nos corações (</w:t>
      </w:r>
      <w:proofErr w:type="gramStart"/>
      <w:r w:rsidRPr="00EF3E3D">
        <w:rPr>
          <w:rFonts w:eastAsia="Times New Roman" w:cs="Times New Roman"/>
          <w:color w:val="000000"/>
          <w:sz w:val="28"/>
          <w:szCs w:val="28"/>
          <w:lang w:eastAsia="pt-PT"/>
        </w:rPr>
        <w:t>cf. </w:t>
      </w:r>
      <w:proofErr w:type="spellStart"/>
      <w:r w:rsidRPr="00EF3E3D">
        <w:rPr>
          <w:rFonts w:eastAsia="Times New Roman" w:cs="Times New Roman"/>
          <w:i/>
          <w:iCs/>
          <w:color w:val="000000"/>
          <w:sz w:val="28"/>
          <w:szCs w:val="28"/>
          <w:lang w:eastAsia="pt-PT"/>
        </w:rPr>
        <w:t>Rm</w:t>
      </w:r>
      <w:proofErr w:type="spellEnd"/>
      <w:r w:rsidRPr="00EF3E3D">
        <w:rPr>
          <w:rFonts w:eastAsia="Times New Roman" w:cs="Times New Roman"/>
          <w:color w:val="000000"/>
          <w:sz w:val="28"/>
          <w:szCs w:val="28"/>
          <w:lang w:eastAsia="pt-PT"/>
        </w:rPr>
        <w:t> 5</w:t>
      </w:r>
      <w:proofErr w:type="gramEnd"/>
      <w:r w:rsidRPr="00EF3E3D">
        <w:rPr>
          <w:rFonts w:eastAsia="Times New Roman" w:cs="Times New Roman"/>
          <w:color w:val="000000"/>
          <w:sz w:val="28"/>
          <w:szCs w:val="28"/>
          <w:lang w:eastAsia="pt-PT"/>
        </w:rPr>
        <w:t xml:space="preserve">, 5); uma língua que todos podem compreender e que, acolhida, pode ser expressa em cada existência e cultura. A língua do Espírito, do Evangelho, é a língua da comunhão, que convida a superar fechamentos e indiferenças, divisões e oposições. </w:t>
      </w:r>
    </w:p>
    <w:p w:rsidR="003F72C0" w:rsidRPr="00EF3E3D" w:rsidRDefault="003F72C0" w:rsidP="00EF3E3D">
      <w:pPr>
        <w:spacing w:before="100" w:beforeAutospacing="1" w:after="100" w:afterAutospacing="1" w:line="240" w:lineRule="auto"/>
        <w:jc w:val="both"/>
        <w:rPr>
          <w:rFonts w:eastAsia="Times New Roman" w:cs="Times New Roman"/>
          <w:b/>
          <w:color w:val="000000"/>
          <w:sz w:val="28"/>
          <w:szCs w:val="28"/>
          <w:lang w:eastAsia="pt-PT"/>
        </w:rPr>
      </w:pPr>
      <w:r w:rsidRPr="00EF3E3D">
        <w:rPr>
          <w:rFonts w:eastAsia="Times New Roman" w:cs="Times New Roman"/>
          <w:color w:val="000000"/>
          <w:sz w:val="28"/>
          <w:szCs w:val="28"/>
          <w:lang w:eastAsia="pt-PT"/>
        </w:rPr>
        <w:t xml:space="preserve">Cada um deve perguntar: </w:t>
      </w:r>
      <w:r w:rsidRPr="00EF3E3D">
        <w:rPr>
          <w:rFonts w:eastAsia="Times New Roman" w:cs="Times New Roman"/>
          <w:b/>
          <w:i/>
          <w:color w:val="000000"/>
          <w:sz w:val="28"/>
          <w:szCs w:val="28"/>
          <w:lang w:eastAsia="pt-PT"/>
        </w:rPr>
        <w:t>como me deixo guiar pelo Espírito Santo, de modo que a minha vida e o meu testemunho de fé seja de unidade e comunhão? Levo a palavra de reconciliação e amor, que é o Evangelho, aos ambientes onde vivo? Às vezes parece repetir-se hoje o que aconteceu em Babel: divisões, incapacidade de compreensão, rivalidades, inveja e egoísmo. Que faço na minha vida? Crio unidade ao meu redor? Ou divido com mexericos, críticas e inveja. O que faço? Pensemos nisto. Levar o Evangelho é anunciar e viver em primeiro lugar a reconciliação, o perdão, a paz, a unidade e o amor que o Espírito Santo nos dá. Recordemos as palavras de Jesus: «Disto todos conhecerão que sois meus discípulos, se vos amardes uns aos outros» (</w:t>
      </w:r>
      <w:proofErr w:type="spellStart"/>
      <w:r w:rsidRPr="00EF3E3D">
        <w:rPr>
          <w:rFonts w:eastAsia="Times New Roman" w:cs="Times New Roman"/>
          <w:b/>
          <w:i/>
          <w:iCs/>
          <w:color w:val="000000"/>
          <w:sz w:val="28"/>
          <w:szCs w:val="28"/>
          <w:lang w:eastAsia="pt-PT"/>
        </w:rPr>
        <w:t>Jo</w:t>
      </w:r>
      <w:proofErr w:type="spellEnd"/>
      <w:r w:rsidRPr="00EF3E3D">
        <w:rPr>
          <w:rFonts w:eastAsia="Times New Roman" w:cs="Times New Roman"/>
          <w:b/>
          <w:i/>
          <w:color w:val="000000"/>
          <w:sz w:val="28"/>
          <w:szCs w:val="28"/>
          <w:lang w:eastAsia="pt-PT"/>
        </w:rPr>
        <w:t> 13, 34-35).</w:t>
      </w:r>
    </w:p>
    <w:p w:rsidR="003F72C0" w:rsidRPr="00EF3E3D" w:rsidRDefault="003F72C0" w:rsidP="00EF3E3D">
      <w:pPr>
        <w:spacing w:before="100" w:beforeAutospacing="1" w:after="100" w:afterAutospacing="1" w:line="240" w:lineRule="auto"/>
        <w:jc w:val="both"/>
        <w:rPr>
          <w:rFonts w:eastAsia="Times New Roman" w:cs="Times New Roman"/>
          <w:color w:val="000000"/>
          <w:sz w:val="28"/>
          <w:szCs w:val="28"/>
          <w:lang w:eastAsia="pt-PT"/>
        </w:rPr>
      </w:pPr>
      <w:r w:rsidRPr="00EF3E3D">
        <w:rPr>
          <w:rFonts w:eastAsia="Times New Roman" w:cs="Times New Roman"/>
          <w:color w:val="000000"/>
          <w:sz w:val="28"/>
          <w:szCs w:val="28"/>
          <w:lang w:eastAsia="pt-PT"/>
        </w:rPr>
        <w:t>Um segundo elemento: no dia de Pentecostes Pedro, cheio de Espírito Santo, põe-se de pé «com os Onze» e «em voz alta» (</w:t>
      </w:r>
      <w:proofErr w:type="spellStart"/>
      <w:r w:rsidRPr="00EF3E3D">
        <w:rPr>
          <w:rFonts w:eastAsia="Times New Roman" w:cs="Times New Roman"/>
          <w:i/>
          <w:iCs/>
          <w:color w:val="000000"/>
          <w:sz w:val="28"/>
          <w:szCs w:val="28"/>
          <w:lang w:eastAsia="pt-PT"/>
        </w:rPr>
        <w:t>Act</w:t>
      </w:r>
      <w:proofErr w:type="spellEnd"/>
      <w:r w:rsidRPr="00EF3E3D">
        <w:rPr>
          <w:rFonts w:eastAsia="Times New Roman" w:cs="Times New Roman"/>
          <w:color w:val="000000"/>
          <w:sz w:val="28"/>
          <w:szCs w:val="28"/>
          <w:lang w:eastAsia="pt-PT"/>
        </w:rPr>
        <w:t> 2, 14) e «com franqueza» (v. 29) anuncia a boa notícia de Jesus, que deu a sua vida pela nossa salvação e que Deus ressuscitou dos mortos. Eis outro efeito da obra do Espírito Santo: a coragem de anunciar a novidade do Evangelho de Jesus a todos com franqueza (</w:t>
      </w:r>
      <w:proofErr w:type="spellStart"/>
      <w:r w:rsidRPr="00EF3E3D">
        <w:rPr>
          <w:rFonts w:eastAsia="Times New Roman" w:cs="Times New Roman"/>
          <w:color w:val="000000"/>
          <w:sz w:val="28"/>
          <w:szCs w:val="28"/>
          <w:lang w:eastAsia="pt-PT"/>
        </w:rPr>
        <w:t>parrésia</w:t>
      </w:r>
      <w:proofErr w:type="spellEnd"/>
      <w:r w:rsidRPr="00EF3E3D">
        <w:rPr>
          <w:rFonts w:eastAsia="Times New Roman" w:cs="Times New Roman"/>
          <w:color w:val="000000"/>
          <w:sz w:val="28"/>
          <w:szCs w:val="28"/>
          <w:lang w:eastAsia="pt-PT"/>
        </w:rPr>
        <w:t>), em voz alta, em todos os tempos e lugares. E isto verifica-se também hoje para a Igreja e para cada um de nós: do fogo de Pentecostes, da obra do Espírito Santo, libertam-se sempre novas energias de missão, outros caminhos para anunciar a mensagem de salvação e nova coragem para evangelizar. Nunca nos fechemos a esta acção! Vivamos com humildade e coragem o Evangelho! Testemunhemos a novidade, a esperança e a alegria que o Senhor traz à vida. Sintamos em nós «a suave e reconfortante alegria de evangelizar» (</w:t>
      </w:r>
      <w:proofErr w:type="spellStart"/>
      <w:r w:rsidRPr="00EF3E3D">
        <w:rPr>
          <w:rFonts w:eastAsia="Times New Roman" w:cs="Times New Roman"/>
          <w:color w:val="000000"/>
          <w:sz w:val="28"/>
          <w:szCs w:val="28"/>
          <w:lang w:eastAsia="pt-PT"/>
        </w:rPr>
        <w:t>Exort</w:t>
      </w:r>
      <w:proofErr w:type="spellEnd"/>
      <w:r w:rsidRPr="00EF3E3D">
        <w:rPr>
          <w:rFonts w:eastAsia="Times New Roman" w:cs="Times New Roman"/>
          <w:color w:val="000000"/>
          <w:sz w:val="28"/>
          <w:szCs w:val="28"/>
          <w:lang w:eastAsia="pt-PT"/>
        </w:rPr>
        <w:t xml:space="preserve">. </w:t>
      </w:r>
      <w:proofErr w:type="spellStart"/>
      <w:proofErr w:type="gramStart"/>
      <w:r w:rsidRPr="00EF3E3D">
        <w:rPr>
          <w:rFonts w:eastAsia="Times New Roman" w:cs="Times New Roman"/>
          <w:color w:val="000000"/>
          <w:sz w:val="28"/>
          <w:szCs w:val="28"/>
          <w:lang w:eastAsia="pt-PT"/>
        </w:rPr>
        <w:t>ap</w:t>
      </w:r>
      <w:proofErr w:type="spellEnd"/>
      <w:r w:rsidRPr="00EF3E3D">
        <w:rPr>
          <w:rFonts w:eastAsia="Times New Roman" w:cs="Times New Roman"/>
          <w:color w:val="000000"/>
          <w:sz w:val="28"/>
          <w:szCs w:val="28"/>
          <w:lang w:eastAsia="pt-PT"/>
        </w:rPr>
        <w:t>. </w:t>
      </w:r>
      <w:proofErr w:type="spellStart"/>
      <w:proofErr w:type="gramEnd"/>
      <w:r w:rsidR="009B7624" w:rsidRPr="00EF3E3D">
        <w:rPr>
          <w:rFonts w:eastAsia="Times New Roman" w:cs="Times New Roman"/>
          <w:i/>
          <w:iCs/>
          <w:color w:val="000000"/>
          <w:sz w:val="28"/>
          <w:szCs w:val="28"/>
          <w:lang w:eastAsia="pt-PT"/>
        </w:rPr>
        <w:fldChar w:fldCharType="begin"/>
      </w:r>
      <w:r w:rsidRPr="00EF3E3D">
        <w:rPr>
          <w:rFonts w:eastAsia="Times New Roman" w:cs="Times New Roman"/>
          <w:i/>
          <w:iCs/>
          <w:color w:val="000000"/>
          <w:sz w:val="28"/>
          <w:szCs w:val="28"/>
          <w:lang w:eastAsia="pt-PT"/>
        </w:rPr>
        <w:instrText xml:space="preserve"> HYPERLINK "http://www.vatican.va/holy_father/paul_vi/apost_exhortations/documents/hf_p-vi_exh_19751208_evangelii-nuntiandi_po.html" </w:instrText>
      </w:r>
      <w:r w:rsidR="009B7624" w:rsidRPr="00EF3E3D">
        <w:rPr>
          <w:rFonts w:eastAsia="Times New Roman" w:cs="Times New Roman"/>
          <w:i/>
          <w:iCs/>
          <w:color w:val="000000"/>
          <w:sz w:val="28"/>
          <w:szCs w:val="28"/>
          <w:lang w:eastAsia="pt-PT"/>
        </w:rPr>
        <w:fldChar w:fldCharType="separate"/>
      </w:r>
      <w:r w:rsidRPr="00EF3E3D">
        <w:rPr>
          <w:rFonts w:eastAsia="Times New Roman" w:cs="Times New Roman"/>
          <w:i/>
          <w:iCs/>
          <w:color w:val="0000FF"/>
          <w:sz w:val="28"/>
          <w:szCs w:val="28"/>
          <w:u w:val="single"/>
          <w:lang w:eastAsia="pt-PT"/>
        </w:rPr>
        <w:t>Evangelii</w:t>
      </w:r>
      <w:proofErr w:type="spellEnd"/>
      <w:r w:rsidRPr="00EF3E3D">
        <w:rPr>
          <w:rFonts w:eastAsia="Times New Roman" w:cs="Times New Roman"/>
          <w:i/>
          <w:iCs/>
          <w:color w:val="0000FF"/>
          <w:sz w:val="28"/>
          <w:szCs w:val="28"/>
          <w:u w:val="single"/>
          <w:lang w:eastAsia="pt-PT"/>
        </w:rPr>
        <w:t xml:space="preserve"> </w:t>
      </w:r>
      <w:proofErr w:type="spellStart"/>
      <w:r w:rsidRPr="00EF3E3D">
        <w:rPr>
          <w:rFonts w:eastAsia="Times New Roman" w:cs="Times New Roman"/>
          <w:i/>
          <w:iCs/>
          <w:color w:val="0000FF"/>
          <w:sz w:val="28"/>
          <w:szCs w:val="28"/>
          <w:u w:val="single"/>
          <w:lang w:eastAsia="pt-PT"/>
        </w:rPr>
        <w:t>nuntiandi</w:t>
      </w:r>
      <w:proofErr w:type="spellEnd"/>
      <w:r w:rsidR="009B7624" w:rsidRPr="00EF3E3D">
        <w:rPr>
          <w:rFonts w:eastAsia="Times New Roman" w:cs="Times New Roman"/>
          <w:i/>
          <w:iCs/>
          <w:color w:val="000000"/>
          <w:sz w:val="28"/>
          <w:szCs w:val="28"/>
          <w:lang w:eastAsia="pt-PT"/>
        </w:rPr>
        <w:fldChar w:fldCharType="end"/>
      </w:r>
      <w:r w:rsidRPr="00EF3E3D">
        <w:rPr>
          <w:rFonts w:eastAsia="Times New Roman" w:cs="Times New Roman"/>
          <w:color w:val="000000"/>
          <w:sz w:val="28"/>
          <w:szCs w:val="28"/>
          <w:lang w:eastAsia="pt-PT"/>
        </w:rPr>
        <w:t xml:space="preserve">, 80). Porque </w:t>
      </w:r>
      <w:r w:rsidR="00EF3E3D" w:rsidRPr="00EF3E3D">
        <w:rPr>
          <w:rFonts w:eastAsia="Times New Roman" w:cs="Times New Roman"/>
          <w:color w:val="000000"/>
          <w:sz w:val="28"/>
          <w:szCs w:val="28"/>
          <w:lang w:eastAsia="pt-PT"/>
        </w:rPr>
        <w:t>evangelizar, anunciar Jesus,</w:t>
      </w:r>
      <w:r w:rsidRPr="00EF3E3D">
        <w:rPr>
          <w:rFonts w:eastAsia="Times New Roman" w:cs="Times New Roman"/>
          <w:color w:val="000000"/>
          <w:sz w:val="28"/>
          <w:szCs w:val="28"/>
          <w:lang w:eastAsia="pt-PT"/>
        </w:rPr>
        <w:t xml:space="preserve"> dá</w:t>
      </w:r>
      <w:r w:rsidR="00EF3E3D" w:rsidRPr="00EF3E3D">
        <w:rPr>
          <w:rFonts w:eastAsia="Times New Roman" w:cs="Times New Roman"/>
          <w:color w:val="000000"/>
          <w:sz w:val="28"/>
          <w:szCs w:val="28"/>
          <w:lang w:eastAsia="pt-PT"/>
        </w:rPr>
        <w:t>-nos</w:t>
      </w:r>
      <w:r w:rsidRPr="00EF3E3D">
        <w:rPr>
          <w:rFonts w:eastAsia="Times New Roman" w:cs="Times New Roman"/>
          <w:color w:val="000000"/>
          <w:sz w:val="28"/>
          <w:szCs w:val="28"/>
          <w:lang w:eastAsia="pt-PT"/>
        </w:rPr>
        <w:t xml:space="preserve"> alegria; ao contrário, o egoísmo dá-nos amargura, tristeza, desânimo; evangelizar anima-nos.</w:t>
      </w:r>
    </w:p>
    <w:p w:rsidR="003F72C0" w:rsidRPr="00EF3E3D" w:rsidRDefault="003F72C0" w:rsidP="00EF3E3D">
      <w:pPr>
        <w:spacing w:before="100" w:beforeAutospacing="1" w:after="100" w:afterAutospacing="1" w:line="240" w:lineRule="auto"/>
        <w:jc w:val="both"/>
        <w:rPr>
          <w:rFonts w:eastAsia="Times New Roman" w:cs="Times New Roman"/>
          <w:color w:val="000000"/>
          <w:sz w:val="28"/>
          <w:szCs w:val="28"/>
          <w:lang w:eastAsia="pt-PT"/>
        </w:rPr>
      </w:pPr>
      <w:r w:rsidRPr="00EF3E3D">
        <w:rPr>
          <w:rFonts w:eastAsia="Times New Roman" w:cs="Times New Roman"/>
          <w:color w:val="000000"/>
          <w:sz w:val="28"/>
          <w:szCs w:val="28"/>
          <w:lang w:eastAsia="pt-PT"/>
        </w:rPr>
        <w:lastRenderedPageBreak/>
        <w:t xml:space="preserve">Menciono só um terceiro elemento, mas que é particularmente importante: uma nova evangelização, uma Igreja que evangeliza, deve começar sempre a partir da oração, do pedir, como os Apóstolos no Cenáculo, o fogo do Espírito Santo. Só a relação fiel e intensa com Deus permite sair dos próprios fechamentos e anunciar o Evangelho com </w:t>
      </w:r>
      <w:proofErr w:type="spellStart"/>
      <w:r w:rsidRPr="00EF3E3D">
        <w:rPr>
          <w:rFonts w:eastAsia="Times New Roman" w:cs="Times New Roman"/>
          <w:color w:val="000000"/>
          <w:sz w:val="28"/>
          <w:szCs w:val="28"/>
          <w:lang w:eastAsia="pt-PT"/>
        </w:rPr>
        <w:t>parrésia</w:t>
      </w:r>
      <w:proofErr w:type="spellEnd"/>
      <w:r w:rsidRPr="00EF3E3D">
        <w:rPr>
          <w:rFonts w:eastAsia="Times New Roman" w:cs="Times New Roman"/>
          <w:color w:val="000000"/>
          <w:sz w:val="28"/>
          <w:szCs w:val="28"/>
          <w:lang w:eastAsia="pt-PT"/>
        </w:rPr>
        <w:t>. Sem a oração, o nosso agir torna-se vazio e o nosso anunciar não tem alma e não é animado pelo Espírito.</w:t>
      </w:r>
    </w:p>
    <w:p w:rsidR="003F72C0" w:rsidRPr="00EF3E3D" w:rsidRDefault="003F72C0" w:rsidP="00EF3E3D">
      <w:pPr>
        <w:spacing w:before="100" w:beforeAutospacing="1" w:after="100" w:afterAutospacing="1" w:line="240" w:lineRule="auto"/>
        <w:jc w:val="both"/>
        <w:rPr>
          <w:rFonts w:eastAsia="Times New Roman" w:cs="Times New Roman"/>
          <w:b/>
          <w:i/>
          <w:color w:val="000000"/>
          <w:sz w:val="28"/>
          <w:szCs w:val="28"/>
          <w:lang w:eastAsia="pt-PT"/>
        </w:rPr>
      </w:pPr>
      <w:r w:rsidRPr="00EF3E3D">
        <w:rPr>
          <w:rFonts w:eastAsia="Times New Roman" w:cs="Times New Roman"/>
          <w:color w:val="000000"/>
          <w:sz w:val="28"/>
          <w:szCs w:val="28"/>
          <w:lang w:eastAsia="pt-PT"/>
        </w:rPr>
        <w:t>Caros amigos, como afirmou Bento XVI, hoje a Igreja «sente sobretudo o vento do Espírito Santo que nos ajuda, nos mostra o caminho recto; e assim, com novo entusiasmo, estamos a caminho e damos graças ao Senhor» (</w:t>
      </w:r>
      <w:hyperlink r:id="rId4" w:history="1">
        <w:r w:rsidRPr="00EF3E3D">
          <w:rPr>
            <w:rFonts w:eastAsia="Times New Roman" w:cs="Times New Roman"/>
            <w:i/>
            <w:iCs/>
            <w:color w:val="0000FF"/>
            <w:sz w:val="28"/>
            <w:szCs w:val="28"/>
            <w:u w:val="single"/>
            <w:lang w:eastAsia="pt-PT"/>
          </w:rPr>
          <w:t>Saudação à Assembleia Geral Ordinária do Sínodo dos Bispos</w:t>
        </w:r>
      </w:hyperlink>
      <w:r w:rsidRPr="00EF3E3D">
        <w:rPr>
          <w:rFonts w:eastAsia="Times New Roman" w:cs="Times New Roman"/>
          <w:color w:val="000000"/>
          <w:sz w:val="28"/>
          <w:szCs w:val="28"/>
          <w:lang w:eastAsia="pt-PT"/>
        </w:rPr>
        <w:t xml:space="preserve">, 27 de Outubro de 2012). </w:t>
      </w:r>
      <w:r w:rsidRPr="00EF3E3D">
        <w:rPr>
          <w:rFonts w:eastAsia="Times New Roman" w:cs="Times New Roman"/>
          <w:b/>
          <w:i/>
          <w:color w:val="000000"/>
          <w:sz w:val="28"/>
          <w:szCs w:val="28"/>
          <w:lang w:eastAsia="pt-PT"/>
        </w:rPr>
        <w:t>Renovemos cada dia a confiança na acção do Espírito Santo, a confiança de que Ele age em nós, está dentro de nós e nos dá o fervor apostólico, a paz e a alegria. Deixemo-nos guiar por Ele, sejamos homens e mulheres de oração, que testemunham o Evangelho com coragem, tornando-nos no nosso mundo instrumentos da unidade e da comunhão com Deus. Obrigado!</w:t>
      </w:r>
    </w:p>
    <w:p w:rsidR="00797C55" w:rsidRDefault="00797C55"/>
    <w:sectPr w:rsidR="00797C55" w:rsidSect="00797C5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F72C0"/>
    <w:rsid w:val="003F72C0"/>
    <w:rsid w:val="00797C55"/>
    <w:rsid w:val="009B7624"/>
    <w:rsid w:val="00EF3E3D"/>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C55"/>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3F72C0"/>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apple-converted-space">
    <w:name w:val="apple-converted-space"/>
    <w:basedOn w:val="Tipodeletrapredefinidodopargrafo"/>
    <w:rsid w:val="003F72C0"/>
  </w:style>
  <w:style w:type="character" w:styleId="Hiperligao">
    <w:name w:val="Hyperlink"/>
    <w:basedOn w:val="Tipodeletrapredefinidodopargrafo"/>
    <w:uiPriority w:val="99"/>
    <w:semiHidden/>
    <w:unhideWhenUsed/>
    <w:rsid w:val="003F72C0"/>
    <w:rPr>
      <w:color w:val="0000FF"/>
      <w:u w:val="single"/>
    </w:rPr>
  </w:style>
</w:styles>
</file>

<file path=word/webSettings.xml><?xml version="1.0" encoding="utf-8"?>
<w:webSettings xmlns:r="http://schemas.openxmlformats.org/officeDocument/2006/relationships" xmlns:w="http://schemas.openxmlformats.org/wordprocessingml/2006/main">
  <w:divs>
    <w:div w:id="209728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vatican.va/holy_father/benedict_xvi/speeches/2012/october/documents/hf_ben-xvi_spe_20121027_sinodo_po.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1039</Words>
  <Characters>5615</Characters>
  <Application>Microsoft Office Word</Application>
  <DocSecurity>0</DocSecurity>
  <Lines>46</Lines>
  <Paragraphs>13</Paragraphs>
  <ScaleCrop>false</ScaleCrop>
  <Company>...</Company>
  <LinksUpToDate>false</LinksUpToDate>
  <CharactersWithSpaces>6641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2</cp:revision>
  <dcterms:created xsi:type="dcterms:W3CDTF">2013-05-28T11:18:00Z</dcterms:created>
  <dcterms:modified xsi:type="dcterms:W3CDTF">2013-05-28T16:28:00Z</dcterms:modified>
</cp:coreProperties>
</file>