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356" w:rsidRDefault="009C4AE1" w:rsidP="00A10356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 w:cs="Arial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690880</wp:posOffset>
            </wp:positionV>
            <wp:extent cx="1754505" cy="1866900"/>
            <wp:effectExtent l="19050" t="0" r="0" b="0"/>
            <wp:wrapTight wrapText="bothSides">
              <wp:wrapPolygon edited="0">
                <wp:start x="-235" y="0"/>
                <wp:lineTo x="-235" y="21380"/>
                <wp:lineTo x="21577" y="21380"/>
                <wp:lineTo x="21577" y="0"/>
                <wp:lineTo x="-235" y="0"/>
              </wp:wrapPolygon>
            </wp:wrapTight>
            <wp:docPr id="1" name="Imagem 0" descr="coraçã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açã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450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0356" w:rsidRPr="00A10356">
        <w:rPr>
          <w:rFonts w:asciiTheme="minorHAnsi" w:hAnsiTheme="minorHAnsi" w:cs="Arial"/>
          <w:color w:val="000000"/>
          <w:sz w:val="28"/>
          <w:szCs w:val="28"/>
        </w:rPr>
        <w:t xml:space="preserve">Nos últimos domingos, a liturgia sublinhou o significado de estar numa </w:t>
      </w:r>
      <w:r w:rsidR="00A10356" w:rsidRPr="00A10356">
        <w:rPr>
          <w:rFonts w:asciiTheme="minorHAnsi" w:hAnsiTheme="minorHAnsi" w:cs="Arial"/>
          <w:b/>
          <w:color w:val="000000"/>
          <w:sz w:val="28"/>
          <w:szCs w:val="28"/>
        </w:rPr>
        <w:t>atitude vigilante</w:t>
      </w:r>
      <w:r w:rsidR="00A10356" w:rsidRPr="00A10356">
        <w:rPr>
          <w:rFonts w:asciiTheme="minorHAnsi" w:hAnsiTheme="minorHAnsi" w:cs="Arial"/>
          <w:color w:val="000000"/>
          <w:sz w:val="28"/>
          <w:szCs w:val="28"/>
        </w:rPr>
        <w:t xml:space="preserve"> e o que envolve concretamente a </w:t>
      </w:r>
      <w:r w:rsidR="00A10356" w:rsidRPr="00A10356">
        <w:rPr>
          <w:rFonts w:asciiTheme="minorHAnsi" w:hAnsiTheme="minorHAnsi" w:cs="Arial"/>
          <w:b/>
          <w:color w:val="000000"/>
          <w:sz w:val="28"/>
          <w:szCs w:val="28"/>
        </w:rPr>
        <w:t>preparação do caminho do Senhor.</w:t>
      </w:r>
    </w:p>
    <w:p w:rsidR="00A10356" w:rsidRPr="00A10356" w:rsidRDefault="00A10356" w:rsidP="00A10356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A10356">
        <w:rPr>
          <w:rFonts w:asciiTheme="minorHAnsi" w:hAnsiTheme="minorHAnsi" w:cs="Arial"/>
          <w:b/>
          <w:color w:val="000000"/>
          <w:sz w:val="28"/>
          <w:szCs w:val="28"/>
        </w:rPr>
        <w:t>Neste terceiro domingo de Advento, chamado "Domingo da Alegria",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 a liturgia convida-nos a compreender o espírito com que tudo isto acontece, isto é, precisamente, a alegria. São Paulo convida-nos a preparar a vinda do Senhor assumindo três atitudes. Vede bem: três atitudes. Primeiramente, </w:t>
      </w:r>
      <w:r w:rsidRPr="00A10356">
        <w:rPr>
          <w:rFonts w:asciiTheme="minorHAnsi" w:hAnsiTheme="minorHAnsi" w:cs="Arial"/>
          <w:b/>
          <w:color w:val="000000"/>
          <w:sz w:val="28"/>
          <w:szCs w:val="28"/>
        </w:rPr>
        <w:t>alegria constante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; segundo, </w:t>
      </w:r>
      <w:r w:rsidRPr="00A10356">
        <w:rPr>
          <w:rFonts w:asciiTheme="minorHAnsi" w:hAnsiTheme="minorHAnsi" w:cs="Arial"/>
          <w:b/>
          <w:color w:val="000000"/>
          <w:sz w:val="28"/>
          <w:szCs w:val="28"/>
        </w:rPr>
        <w:t>oração perseverante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, e, em terceiro lugar, a </w:t>
      </w:r>
      <w:r w:rsidRPr="00A10356">
        <w:rPr>
          <w:rFonts w:asciiTheme="minorHAnsi" w:hAnsiTheme="minorHAnsi" w:cs="Arial"/>
          <w:b/>
          <w:color w:val="000000"/>
          <w:sz w:val="28"/>
          <w:szCs w:val="28"/>
        </w:rPr>
        <w:t>contínua ação de graças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>. Alegria constante, oração perseverante e ação de graças contínua.</w:t>
      </w:r>
    </w:p>
    <w:p w:rsidR="00A10356" w:rsidRPr="00A10356" w:rsidRDefault="009C4AE1" w:rsidP="00A10356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 w:cs="Arial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2672080</wp:posOffset>
            </wp:positionV>
            <wp:extent cx="2315845" cy="2324100"/>
            <wp:effectExtent l="19050" t="0" r="8255" b="0"/>
            <wp:wrapTight wrapText="bothSides">
              <wp:wrapPolygon edited="0">
                <wp:start x="-178" y="0"/>
                <wp:lineTo x="-178" y="21423"/>
                <wp:lineTo x="21677" y="21423"/>
                <wp:lineTo x="21677" y="0"/>
                <wp:lineTo x="-178" y="0"/>
              </wp:wrapPolygon>
            </wp:wrapTight>
            <wp:docPr id="2" name="Imagem 1" descr="cor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oa.jpg"/>
                    <pic:cNvPicPr/>
                  </pic:nvPicPr>
                  <pic:blipFill>
                    <a:blip r:embed="rId5" cstate="print"/>
                    <a:srcRect t="19593" b="23983"/>
                    <a:stretch>
                      <a:fillRect/>
                    </a:stretch>
                  </pic:blipFill>
                  <pic:spPr>
                    <a:xfrm>
                      <a:off x="0" y="0"/>
                      <a:ext cx="231584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0356" w:rsidRPr="00A10356">
        <w:rPr>
          <w:rFonts w:asciiTheme="minorHAnsi" w:hAnsiTheme="minorHAnsi" w:cs="Arial"/>
          <w:color w:val="000000"/>
          <w:sz w:val="28"/>
          <w:szCs w:val="28"/>
        </w:rPr>
        <w:t xml:space="preserve">A primeira atitude, </w:t>
      </w:r>
      <w:r w:rsidR="00A10356" w:rsidRPr="00316BEC">
        <w:rPr>
          <w:rFonts w:asciiTheme="minorHAnsi" w:hAnsiTheme="minorHAnsi" w:cs="Arial"/>
          <w:b/>
          <w:color w:val="000000"/>
          <w:sz w:val="28"/>
          <w:szCs w:val="28"/>
        </w:rPr>
        <w:t>a alegria constante</w:t>
      </w:r>
      <w:r w:rsidR="00A10356" w:rsidRPr="00A10356">
        <w:rPr>
          <w:rFonts w:asciiTheme="minorHAnsi" w:hAnsiTheme="minorHAnsi" w:cs="Arial"/>
          <w:color w:val="000000"/>
          <w:sz w:val="28"/>
          <w:szCs w:val="28"/>
        </w:rPr>
        <w:t>: «Estai sempre felizes» (1 Tessalonicenses 5,16), diz São Paulo. O mesmo que dizer permanecer sempre na alegria, mesmo quando as coisas não estão de acordo com os nossos desejos; Mas é uma alegria profunda, que é a paz: também esta é alegria, está dentro. E a paz é uma alegria "ao nível do solo", mas é uma alegria. Ansiedades, dificuldades e sofrimentos passam pela vida de cada um, todos nós os conhecemos; e muitas vezes a realidade que nos rodeia parece ser inóspita e árida, semelhante ao deserto em que a voz de João Batista ressoou, como lembra o Evangelho de hoje (Jo 1,23). Mas as palavras do Batista revelam que a nossa alegria repousa sobre uma certeza, de que este deserto está habitado: «No meio de vós – diz ele – está aquele que vós não conheceis» (versículo 26). Este é Jesus, o enviado do Pai que vem, como ressalta Isaías, «a levar a boa-nova aos que sofrem, para curar os desesperados, para</w:t>
      </w:r>
      <w:r w:rsidR="00A10356">
        <w:rPr>
          <w:rFonts w:asciiTheme="minorHAnsi" w:hAnsiTheme="minorHAnsi" w:cs="Arial"/>
          <w:color w:val="000000"/>
          <w:sz w:val="28"/>
          <w:szCs w:val="28"/>
        </w:rPr>
        <w:t xml:space="preserve"> anunciar a libertação aos exi</w:t>
      </w:r>
      <w:r w:rsidR="00A10356" w:rsidRPr="00A10356">
        <w:rPr>
          <w:rFonts w:asciiTheme="minorHAnsi" w:hAnsiTheme="minorHAnsi" w:cs="Arial"/>
          <w:color w:val="000000"/>
          <w:sz w:val="28"/>
          <w:szCs w:val="28"/>
        </w:rPr>
        <w:t>lados e a liberdade aos prisioneiros; para proclamar um ano da graça do Senhor (61,1-2). Estas palavras, que Jesus fará suas no discurso da sinagoga de Nazaré (Lc 4, 16-19), esclarecem que a sua missão no mundo consiste na libertação do pecado pessoal e social e da escravidão que ele produz. Ele veio à terra para devolver aos homens a dignidade e a liberdade dos filhos de Deus, que somente Ele pode comunicar e dar alegria por isso.</w:t>
      </w:r>
    </w:p>
    <w:p w:rsidR="00A10356" w:rsidRPr="00A10356" w:rsidRDefault="00A10356" w:rsidP="00A10356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A10356">
        <w:rPr>
          <w:rFonts w:asciiTheme="minorHAnsi" w:hAnsiTheme="minorHAnsi" w:cs="Arial"/>
          <w:color w:val="000000"/>
          <w:sz w:val="28"/>
          <w:szCs w:val="28"/>
        </w:rPr>
        <w:lastRenderedPageBreak/>
        <w:t xml:space="preserve">A alegria que caracteriza a expectativa do Messias baseia-se na </w:t>
      </w:r>
      <w:r w:rsidRPr="00316BEC">
        <w:rPr>
          <w:rFonts w:asciiTheme="minorHAnsi" w:hAnsiTheme="minorHAnsi" w:cs="Arial"/>
          <w:b/>
          <w:color w:val="000000"/>
          <w:sz w:val="28"/>
          <w:szCs w:val="28"/>
        </w:rPr>
        <w:t>oração perseverante: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 esta é a segunda atitude. São Paulo diz: «Rezem sem interrupção» (1 Tessalonicenses 5:17). Através da oração, podemos entrar num relacionamento estável com Deus, que é a fonte da verdadeira alegria. A alegria do cristão não é comp</w:t>
      </w:r>
      <w:r w:rsidR="00316BEC">
        <w:rPr>
          <w:rFonts w:asciiTheme="minorHAnsi" w:hAnsiTheme="minorHAnsi" w:cs="Arial"/>
          <w:color w:val="000000"/>
          <w:sz w:val="28"/>
          <w:szCs w:val="28"/>
        </w:rPr>
        <w:t>rada, não pode ser comprada; Ela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 vem da fé e do encontro com Jesus Cristo, o motivo da nossa felicidade. E quanto mais estamos enraizados em Cristo, quanto mais nos aproximamos de Jesus, mais encontramos a serenidade interior, mesmo no meio das contradições diárias. Por esta razão, o cristão, tendo encontrado Jesus, não pode ser um profeta do infortúnio, mas um testemunho e um arauto da alegria. Uma alegria para compartilhar com os outros; uma alegria contagiosa que torna a jornada da vida menos cansativa.</w:t>
      </w:r>
    </w:p>
    <w:p w:rsidR="00A10356" w:rsidRPr="00A10356" w:rsidRDefault="00A10356" w:rsidP="00A10356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A terceira atitude indicada por Paulo é o dar </w:t>
      </w:r>
      <w:r w:rsidRPr="00316BEC">
        <w:rPr>
          <w:rFonts w:asciiTheme="minorHAnsi" w:hAnsiTheme="minorHAnsi" w:cs="Arial"/>
          <w:b/>
          <w:color w:val="000000"/>
          <w:sz w:val="28"/>
          <w:szCs w:val="28"/>
        </w:rPr>
        <w:t>continuamente graças,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 isto é, um amor agradecido e reconhecido a Deus. Ele, de facto, é realmente muito generoso connosco e somos convidados a reconhece</w:t>
      </w:r>
      <w:r w:rsidR="00316BEC">
        <w:rPr>
          <w:rFonts w:asciiTheme="minorHAnsi" w:hAnsiTheme="minorHAnsi" w:cs="Arial"/>
          <w:color w:val="000000"/>
          <w:sz w:val="28"/>
          <w:szCs w:val="28"/>
        </w:rPr>
        <w:t>r sempre os Seus benefícios, o Seu amor misericordioso, a S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>ua paciência e bondade, vivendo assim numa incessante ação de graças.</w:t>
      </w:r>
    </w:p>
    <w:p w:rsidR="00A10356" w:rsidRPr="00A10356" w:rsidRDefault="00A10356" w:rsidP="00A10356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Alegria, oração e gratidão são três atitudes que nos preparam para viver o Natal de uma maneira autêntica. Alegria, oração e gratidão. Vamos todos dizer juntos: </w:t>
      </w:r>
      <w:r w:rsidRPr="00316BEC">
        <w:rPr>
          <w:rFonts w:asciiTheme="minorHAnsi" w:hAnsiTheme="minorHAnsi" w:cs="Arial"/>
          <w:b/>
          <w:color w:val="000000"/>
          <w:sz w:val="28"/>
          <w:szCs w:val="28"/>
        </w:rPr>
        <w:t>alegria, oração e gratidão!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 xml:space="preserve"> Outra vez! [ndr: as pessoas repetem na praça]. Nesta última parte do tempo do Advento, confiamos a intercessão materna da Virgem Maria. Ela é "a causa da nossa alegria", não só porque ela gerou Jesus, mas porque ela</w:t>
      </w:r>
      <w:r w:rsidR="00316BEC">
        <w:rPr>
          <w:rFonts w:asciiTheme="minorHAnsi" w:hAnsiTheme="minorHAnsi" w:cs="Arial"/>
          <w:color w:val="000000"/>
          <w:sz w:val="28"/>
          <w:szCs w:val="28"/>
        </w:rPr>
        <w:t xml:space="preserve"> continuamente nos remete para E</w:t>
      </w:r>
      <w:r w:rsidRPr="00A10356">
        <w:rPr>
          <w:rFonts w:asciiTheme="minorHAnsi" w:hAnsiTheme="minorHAnsi" w:cs="Arial"/>
          <w:color w:val="000000"/>
          <w:sz w:val="28"/>
          <w:szCs w:val="28"/>
        </w:rPr>
        <w:t>le.</w:t>
      </w:r>
    </w:p>
    <w:p w:rsidR="00B3633D" w:rsidRDefault="00B3633D"/>
    <w:sectPr w:rsidR="00B3633D" w:rsidSect="00B36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0356"/>
    <w:rsid w:val="001E5537"/>
    <w:rsid w:val="00316BEC"/>
    <w:rsid w:val="00760ED5"/>
    <w:rsid w:val="009C4AE1"/>
    <w:rsid w:val="00A10356"/>
    <w:rsid w:val="00B3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33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A10356"/>
  </w:style>
  <w:style w:type="character" w:styleId="Hiperligao">
    <w:name w:val="Hyperlink"/>
    <w:basedOn w:val="Tipodeletrapredefinidodopargrafo"/>
    <w:uiPriority w:val="99"/>
    <w:semiHidden/>
    <w:unhideWhenUsed/>
    <w:rsid w:val="00A10356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16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16B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2017-12-19T11:01:00Z</dcterms:created>
  <dcterms:modified xsi:type="dcterms:W3CDTF">2017-12-19T11:01:00Z</dcterms:modified>
</cp:coreProperties>
</file>