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A5" w:rsidRPr="00182A61" w:rsidRDefault="00793DA5" w:rsidP="001C4A4C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182A61">
        <w:rPr>
          <w:rStyle w:val="color-text"/>
          <w:rFonts w:ascii="Tahoma" w:hAnsi="Tahoma" w:cs="Tahoma"/>
          <w:b/>
          <w:color w:val="000000"/>
          <w:sz w:val="22"/>
          <w:szCs w:val="22"/>
        </w:rPr>
        <w:t>PAPA LEÃO XIV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 </w:t>
      </w:r>
    </w:p>
    <w:p w:rsidR="00793DA5" w:rsidRDefault="00793DA5" w:rsidP="001C4A4C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E04C54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Praça de São Pedro</w:t>
      </w:r>
      <w:r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br/>
      </w:r>
      <w:r w:rsidRPr="00E04C54">
        <w:rPr>
          <w:rStyle w:val="color-text"/>
          <w:rFonts w:asciiTheme="minorHAnsi" w:hAnsiTheme="minorHAnsi" w:cstheme="minorHAnsi"/>
          <w:i/>
          <w:iCs/>
          <w:color w:val="000000"/>
          <w:sz w:val="28"/>
          <w:szCs w:val="28"/>
        </w:rPr>
        <w:t>Quarta-feira, 21 de maio de 2025</w:t>
      </w:r>
    </w:p>
    <w:p w:rsidR="001C4A4C" w:rsidRPr="00E04C54" w:rsidRDefault="001C4A4C" w:rsidP="001C4A4C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1C4A4C" w:rsidRDefault="00793DA5" w:rsidP="001C4A4C">
      <w:pPr>
        <w:pStyle w:val="NormalWeb"/>
        <w:shd w:val="clear" w:color="auto" w:fill="FFFFFF"/>
        <w:jc w:val="center"/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E04C54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Ciclo de </w:t>
      </w:r>
      <w:proofErr w:type="gramStart"/>
      <w:r w:rsidRPr="00E04C54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Catequese</w:t>
      </w:r>
      <w:r w:rsidR="001C4A4C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s</w:t>
      </w:r>
      <w:r w:rsidRPr="00E04C54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 –</w:t>
      </w:r>
      <w:proofErr w:type="gramEnd"/>
      <w:r w:rsidRPr="00E04C54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Jubileu 2025. Jesus Cristo Nossa Esperança. </w:t>
      </w:r>
    </w:p>
    <w:p w:rsidR="00182A61" w:rsidRDefault="00793DA5" w:rsidP="001C4A4C">
      <w:pPr>
        <w:pStyle w:val="NormalWeb"/>
        <w:shd w:val="clear" w:color="auto" w:fill="FFFFFF"/>
        <w:jc w:val="center"/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E04C54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II. A vida de Jesus. As parábolas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6. O semeador. Falou-lhes, então, de muitas coisas em parábolas (</w:t>
      </w:r>
      <w:proofErr w:type="spellStart"/>
      <w:r w:rsidRPr="00E04C54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Mt</w:t>
      </w:r>
      <w:proofErr w:type="spellEnd"/>
      <w:r w:rsidRPr="00E04C54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 13,3)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Prezados irmãos e irmãs!</w:t>
      </w:r>
    </w:p>
    <w:p w:rsidR="00793DA5" w:rsidRPr="00E04C54" w:rsidRDefault="001C4A4C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511175</wp:posOffset>
            </wp:positionV>
            <wp:extent cx="2676525" cy="1781175"/>
            <wp:effectExtent l="19050" t="0" r="9525" b="0"/>
            <wp:wrapTight wrapText="bothSides">
              <wp:wrapPolygon edited="0">
                <wp:start x="-154" y="0"/>
                <wp:lineTo x="-154" y="21484"/>
                <wp:lineTo x="21677" y="21484"/>
                <wp:lineTo x="21677" y="0"/>
                <wp:lineTo x="-154" y="0"/>
              </wp:wrapPolygon>
            </wp:wrapTight>
            <wp:docPr id="2" name="Imagem 1" descr="Pap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a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DA5" w:rsidRPr="00E04C54">
        <w:rPr>
          <w:rFonts w:asciiTheme="minorHAnsi" w:hAnsiTheme="minorHAnsi" w:cstheme="minorHAnsi"/>
          <w:color w:val="000000"/>
          <w:sz w:val="28"/>
          <w:szCs w:val="28"/>
        </w:rPr>
        <w:t>Estou feliz por vos da</w:t>
      </w:r>
      <w:r w:rsidR="00362012">
        <w:rPr>
          <w:rFonts w:asciiTheme="minorHAnsi" w:hAnsiTheme="minorHAnsi" w:cstheme="minorHAnsi"/>
          <w:color w:val="000000"/>
          <w:sz w:val="28"/>
          <w:szCs w:val="28"/>
        </w:rPr>
        <w:t>r as boas-vindas n</w:t>
      </w:r>
      <w:r w:rsidR="00793DA5" w:rsidRPr="00E04C54">
        <w:rPr>
          <w:rFonts w:asciiTheme="minorHAnsi" w:hAnsiTheme="minorHAnsi" w:cstheme="minorHAnsi"/>
          <w:color w:val="000000"/>
          <w:sz w:val="28"/>
          <w:szCs w:val="28"/>
        </w:rPr>
        <w:t>esta minha primeira Audiência geral. Hoje retomo o ciclo de catequeses jubilares, sobre o tema «Jesus Cristo, nossa esperança», iniciadas pelo Papa Francisco.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Hoje continuamos a meditar sobre as parábolas de Jesus, que nos ajudam a redescobrir a esperança, porque nos mostram como Deus age na história. </w:t>
      </w:r>
      <w:r w:rsidR="00362012">
        <w:rPr>
          <w:rFonts w:asciiTheme="minorHAnsi" w:hAnsiTheme="minorHAnsi" w:cstheme="minorHAnsi"/>
          <w:color w:val="000000"/>
          <w:sz w:val="28"/>
          <w:szCs w:val="28"/>
        </w:rPr>
        <w:t>E</w:t>
      </w:r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 gostaria de meditar sobre uma parábola um pouco especial, pois é uma espécie de introdução a todas as parábolas. Refiro-me à do semeador (cf. </w:t>
      </w:r>
      <w:proofErr w:type="spellStart"/>
      <w:r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E04C54">
        <w:rPr>
          <w:rFonts w:asciiTheme="minorHAnsi" w:hAnsiTheme="minorHAnsi" w:cstheme="minorHAnsi"/>
          <w:color w:val="000000"/>
          <w:sz w:val="28"/>
          <w:szCs w:val="28"/>
        </w:rPr>
        <w:t> 13, 1-17). Em certo sentido, nesta história podemos reconhecer o modo de comunicar de Jesus, que tem muito a ensinar-nos para o anúncio do Evangelho hoje.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>Cada parábola narra uma história tirada da vida de todos os dias, mas quer dizer-nos algo mais, remetendo-nos para um significado mais profundo. A parábola desperta em nós interrogações</w:t>
      </w:r>
      <w:proofErr w:type="gramStart"/>
      <w:r w:rsidRPr="00E04C54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 convida-nos a não nos limitarmos às aparências. Perante a história que me é contada ou a imagem que me é dada, posso interrogar-me: onde estou nesta história? O que diz esta imagem à minha vida? Aliás, o termo parábola vem do verbo grego </w:t>
      </w:r>
      <w:proofErr w:type="spellStart"/>
      <w:r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>paraballein</w:t>
      </w:r>
      <w:proofErr w:type="spellEnd"/>
      <w:r w:rsidRPr="00E04C54">
        <w:rPr>
          <w:rFonts w:asciiTheme="minorHAnsi" w:hAnsiTheme="minorHAnsi" w:cstheme="minorHAnsi"/>
          <w:color w:val="000000"/>
          <w:sz w:val="28"/>
          <w:szCs w:val="28"/>
        </w:rPr>
        <w:t>, que significa </w:t>
      </w:r>
      <w:r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>lançar para a frente</w:t>
      </w:r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. A parábola projeta diante de </w:t>
      </w:r>
      <w:proofErr w:type="gramStart"/>
      <w:r w:rsidRPr="00E04C54">
        <w:rPr>
          <w:rFonts w:asciiTheme="minorHAnsi" w:hAnsiTheme="minorHAnsi" w:cstheme="minorHAnsi"/>
          <w:color w:val="000000"/>
          <w:sz w:val="28"/>
          <w:szCs w:val="28"/>
        </w:rPr>
        <w:t>mim</w:t>
      </w:r>
      <w:proofErr w:type="gramEnd"/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 uma palavra que me desperta, levando-me a questionar-me.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A parábola do semeador fala exatamente da dinâmica da palavra de Deus e dos efeitos que ela produz. Com efeito, cada palavra do Evangelho é como uma semente lançada no terreno da nossa vida. Jesus usa muitas vezes a imagem da semente, com diferentes significados. No capítulo 13 do Evangelho de Mateus, a parábola do semeador introduz uma série de outras pequenas parábolas, algumas das quais falam precisamente do que acontece na terra: o trigo e o joio, o grãozinho de mostarda, o </w:t>
      </w:r>
      <w:proofErr w:type="gramStart"/>
      <w:r w:rsidRPr="00E04C54">
        <w:rPr>
          <w:rFonts w:asciiTheme="minorHAnsi" w:hAnsiTheme="minorHAnsi" w:cstheme="minorHAnsi"/>
          <w:color w:val="000000"/>
          <w:sz w:val="28"/>
          <w:szCs w:val="28"/>
        </w:rPr>
        <w:t>tesouro escondido</w:t>
      </w:r>
      <w:proofErr w:type="gramEnd"/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 no campo. No que consiste, então, este solo? É o nosso coração, mas é também o mundo, a comunidade, a Igreja. Com efeito, a palavra de Deus fecunda e suscita cada realidade.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>No início, vemos Jesus que sai de casa e à sua volta reúne-se uma grande multidão (cf. </w:t>
      </w:r>
      <w:proofErr w:type="spellStart"/>
      <w:r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E04C54">
        <w:rPr>
          <w:rFonts w:asciiTheme="minorHAnsi" w:hAnsiTheme="minorHAnsi" w:cstheme="minorHAnsi"/>
          <w:color w:val="000000"/>
          <w:sz w:val="28"/>
          <w:szCs w:val="28"/>
        </w:rPr>
        <w:t xml:space="preserve"> 13, 1). A sua palavra fascina e intriga. Entre as pessoas, há obviamente muitas </w:t>
      </w:r>
      <w:r w:rsidRPr="00E04C54">
        <w:rPr>
          <w:rFonts w:asciiTheme="minorHAnsi" w:hAnsiTheme="minorHAnsi" w:cstheme="minorHAnsi"/>
          <w:color w:val="000000"/>
          <w:sz w:val="28"/>
          <w:szCs w:val="28"/>
        </w:rPr>
        <w:lastRenderedPageBreak/>
        <w:t>situações diferentes. A palavra de Jesus é para todos, mas age em cada um de modo diverso. Este contexto permite-nos compreender melhor o sentido da parábola.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>Um semeador muito original sai para semear, mas não se preocupa com o lugar onde a semente cai. Lança a semente até onde é improvável que dê fruto: ao longo da estrada, entre as pedras, no meio dos arbustos. Esta atitude surpreende o ouvinte, levando-o a questionar-se: como é possível?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>Estamos habituados a calcular as coisas - e às vezes é necessário - mas isto não vale no amor! O modo como este semeador “esbanjador” lança a semente é uma imagem da maneira como Deus nos ama. Aliás, é verdade que o destino da semente depende também do modo como o terreno a acolhe e da situação em que se encontra, mas nesta parábola Jesus diz-nos sobretu</w:t>
      </w:r>
      <w:r w:rsidR="00362012">
        <w:rPr>
          <w:rFonts w:asciiTheme="minorHAnsi" w:hAnsiTheme="minorHAnsi" w:cstheme="minorHAnsi"/>
          <w:color w:val="000000"/>
          <w:sz w:val="28"/>
          <w:szCs w:val="28"/>
        </w:rPr>
        <w:t>do que Deus lança a semente da Sua P</w:t>
      </w:r>
      <w:r w:rsidRPr="00E04C54">
        <w:rPr>
          <w:rFonts w:asciiTheme="minorHAnsi" w:hAnsiTheme="minorHAnsi" w:cstheme="minorHAnsi"/>
          <w:color w:val="000000"/>
          <w:sz w:val="28"/>
          <w:szCs w:val="28"/>
        </w:rPr>
        <w:t>alavra em todos os tipos de solo, isto é, em qualquer uma das nossas situações: às vezes somos mais superficiais e distraídos, outras vezes deixamo-nos levar pelo entusiasmo, por vezes sentimo-nos oprimidos pelas preocupações da vida, mas há também momentos em que estamos disponíveis e somos acolhedores. Deus confia e espera que, mais cedo ou mais tarde, a semente floresça. É assim que nos ama: não espera que nos tornemos o melhor terreno, conc</w:t>
      </w:r>
      <w:r w:rsidR="00362012">
        <w:rPr>
          <w:rFonts w:asciiTheme="minorHAnsi" w:hAnsiTheme="minorHAnsi" w:cstheme="minorHAnsi"/>
          <w:color w:val="000000"/>
          <w:sz w:val="28"/>
          <w:szCs w:val="28"/>
        </w:rPr>
        <w:t>ede-nos sempre generosamente a Sua P</w:t>
      </w:r>
      <w:r w:rsidRPr="00E04C54">
        <w:rPr>
          <w:rFonts w:asciiTheme="minorHAnsi" w:hAnsiTheme="minorHAnsi" w:cstheme="minorHAnsi"/>
          <w:color w:val="000000"/>
          <w:sz w:val="28"/>
          <w:szCs w:val="28"/>
        </w:rPr>
        <w:t>alavra. Talvez precisamente vendo que Ele confia em nós, nasça em nós o desejo de ser uma terra melhor. Esta é a esperança, fundada na rocha da generosidade e da misericórdia de Deus.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>Narrando o modo como a semente dá fruto, Jesus fala também da sua vida. Jesus é a Palavra, a Semente. E para dar fruto, a semente deve morrer. Então, esta parábola diz-nos que Deus está pronto a “desperdiçar” por nós e que Jesus está disposto a morrer para transformar a nossa vida.</w:t>
      </w:r>
    </w:p>
    <w:p w:rsidR="00793DA5" w:rsidRDefault="001C4A4C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450215</wp:posOffset>
            </wp:positionV>
            <wp:extent cx="2143125" cy="2143125"/>
            <wp:effectExtent l="19050" t="0" r="9525" b="0"/>
            <wp:wrapTight wrapText="bothSides">
              <wp:wrapPolygon edited="0">
                <wp:start x="-192" y="0"/>
                <wp:lineTo x="-192" y="21504"/>
                <wp:lineTo x="21696" y="21504"/>
                <wp:lineTo x="21696" y="0"/>
                <wp:lineTo x="-192" y="0"/>
              </wp:wrapPolygon>
            </wp:wrapTight>
            <wp:docPr id="1" name="Imagem 0" descr="semeado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eador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3DA5" w:rsidRPr="00E04C54">
        <w:rPr>
          <w:rFonts w:asciiTheme="minorHAnsi" w:hAnsiTheme="minorHAnsi" w:cstheme="minorHAnsi"/>
          <w:color w:val="000000"/>
          <w:sz w:val="28"/>
          <w:szCs w:val="28"/>
        </w:rPr>
        <w:t>Tenho em mente aquela maravilhosa pintura de van Gogh: </w:t>
      </w:r>
      <w:r w:rsidR="00793DA5"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O semeador ao </w:t>
      </w:r>
      <w:proofErr w:type="gramStart"/>
      <w:r w:rsidR="00793DA5" w:rsidRPr="00E04C54">
        <w:rPr>
          <w:rFonts w:asciiTheme="minorHAnsi" w:hAnsiTheme="minorHAnsi" w:cstheme="minorHAnsi"/>
          <w:i/>
          <w:iCs/>
          <w:color w:val="000000"/>
          <w:sz w:val="28"/>
          <w:szCs w:val="28"/>
        </w:rPr>
        <w:t>pôr do sol</w:t>
      </w:r>
      <w:proofErr w:type="gramEnd"/>
      <w:r w:rsidR="00793DA5" w:rsidRPr="00E04C54">
        <w:rPr>
          <w:rFonts w:asciiTheme="minorHAnsi" w:hAnsiTheme="minorHAnsi" w:cstheme="minorHAnsi"/>
          <w:color w:val="000000"/>
          <w:sz w:val="28"/>
          <w:szCs w:val="28"/>
        </w:rPr>
        <w:t>. Aquela imagem do semeador sob o sol ardente fala-me também do trabalho do camponês. E surpreende-me que, por detrás do semeador, van Gogh tenha representado o grão já maduro. Parece-me exatamente uma imagem de esperança: de uma maneira ou de outra, a semente deu fruto. Não sabemos bem como, mas é assim! Contudo no centro da cena não está o semeador, que se encontra de lado, mas toda a pintura é dominada pela imagem do sol, talvez para nos recordar que é Deus quem move a história, embora às vezes pareça ausente ou distante. É o sol que aquece os torrões da terra, fazendo amadurecer a semente.</w:t>
      </w:r>
    </w:p>
    <w:p w:rsidR="00793DA5" w:rsidRPr="00E04C54" w:rsidRDefault="00793DA5" w:rsidP="001C4A4C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E04C54">
        <w:rPr>
          <w:rFonts w:asciiTheme="minorHAnsi" w:hAnsiTheme="minorHAnsi" w:cstheme="minorHAnsi"/>
          <w:color w:val="000000"/>
          <w:sz w:val="28"/>
          <w:szCs w:val="28"/>
        </w:rPr>
        <w:t>Caros irmãos e irmãs, em que situação da vida de hoje a palavra de Deus nos alcança? Peçamos ao Senhor a graça de acolher sempre esta semente, que é a sua palavra. E se nos dermos conta de que não somos um terreno fecundo, não desanimemos, mas peçamos-lhe que nos trabalhe ainda mais para fazer de nós uma terra melhor.</w:t>
      </w:r>
    </w:p>
    <w:sectPr w:rsidR="00793DA5" w:rsidRPr="00E04C54" w:rsidSect="00E04C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3DA5"/>
    <w:rsid w:val="00182A61"/>
    <w:rsid w:val="001C4A4C"/>
    <w:rsid w:val="00362012"/>
    <w:rsid w:val="00417DFE"/>
    <w:rsid w:val="00793DA5"/>
    <w:rsid w:val="00E04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DF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3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793DA5"/>
  </w:style>
  <w:style w:type="character" w:customStyle="1" w:styleId="title-1-color">
    <w:name w:val="title-1-color"/>
    <w:basedOn w:val="Tipodeletrapredefinidodopargrafo"/>
    <w:rsid w:val="00793DA5"/>
  </w:style>
  <w:style w:type="character" w:styleId="Hiperligao">
    <w:name w:val="Hyperlink"/>
    <w:basedOn w:val="Tipodeletrapredefinidodopargrafo"/>
    <w:uiPriority w:val="99"/>
    <w:semiHidden/>
    <w:unhideWhenUsed/>
    <w:rsid w:val="00793DA5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C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C4A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2025-05-22T18:05:00Z</dcterms:created>
  <dcterms:modified xsi:type="dcterms:W3CDTF">2025-05-22T18:05:00Z</dcterms:modified>
</cp:coreProperties>
</file>