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5E2" w:rsidRPr="007D6F6C" w:rsidRDefault="009935E2" w:rsidP="009935E2">
      <w:pPr>
        <w:pStyle w:val="NormalWeb"/>
        <w:shd w:val="clear" w:color="auto" w:fill="FFFFFF"/>
        <w:spacing w:before="0" w:beforeAutospacing="0" w:after="120" w:afterAutospacing="0"/>
        <w:jc w:val="center"/>
        <w:rPr>
          <w:rFonts w:asciiTheme="minorHAnsi" w:hAnsiTheme="minorHAnsi" w:cstheme="minorHAnsi"/>
          <w:color w:val="000000"/>
          <w:sz w:val="28"/>
          <w:szCs w:val="28"/>
        </w:rPr>
      </w:pPr>
      <w:r w:rsidRPr="007D6F6C">
        <w:rPr>
          <w:rStyle w:val="color-text"/>
          <w:rFonts w:asciiTheme="minorHAnsi" w:hAnsiTheme="minorHAnsi" w:cstheme="minorHAnsi"/>
          <w:color w:val="000000"/>
          <w:sz w:val="28"/>
          <w:szCs w:val="28"/>
        </w:rPr>
        <w:t>PAPA FRANCISCO</w:t>
      </w:r>
    </w:p>
    <w:p w:rsidR="009935E2" w:rsidRPr="007D6F6C" w:rsidRDefault="009935E2" w:rsidP="009935E2">
      <w:pPr>
        <w:pStyle w:val="NormalWeb"/>
        <w:shd w:val="clear" w:color="auto" w:fill="FFFFFF"/>
        <w:spacing w:before="0" w:beforeAutospacing="0" w:after="120" w:afterAutospacing="0"/>
        <w:jc w:val="center"/>
        <w:rPr>
          <w:rFonts w:asciiTheme="minorHAnsi" w:hAnsiTheme="minorHAnsi" w:cstheme="minorHAnsi"/>
          <w:color w:val="000000"/>
          <w:sz w:val="28"/>
          <w:szCs w:val="28"/>
        </w:rPr>
      </w:pPr>
      <w:r w:rsidRPr="007D6F6C">
        <w:rPr>
          <w:rStyle w:val="title-1-color"/>
          <w:rFonts w:asciiTheme="minorHAnsi" w:hAnsiTheme="minorHAnsi" w:cstheme="minorHAnsi"/>
          <w:b/>
          <w:bCs/>
          <w:i/>
          <w:iCs/>
          <w:color w:val="663300"/>
          <w:sz w:val="28"/>
          <w:szCs w:val="28"/>
        </w:rPr>
        <w:t>AUDIÊNCIA GERAL</w:t>
      </w:r>
    </w:p>
    <w:p w:rsidR="009935E2" w:rsidRPr="007D6F6C" w:rsidRDefault="009935E2" w:rsidP="009935E2">
      <w:pPr>
        <w:pStyle w:val="NormalWeb"/>
        <w:shd w:val="clear" w:color="auto" w:fill="FFFFFF"/>
        <w:spacing w:before="0" w:beforeAutospacing="0" w:after="120" w:afterAutospacing="0"/>
        <w:jc w:val="center"/>
        <w:rPr>
          <w:rFonts w:asciiTheme="minorHAnsi" w:hAnsiTheme="minorHAnsi" w:cstheme="minorHAnsi"/>
          <w:color w:val="000000"/>
          <w:sz w:val="28"/>
          <w:szCs w:val="28"/>
        </w:rPr>
      </w:pPr>
      <w:r w:rsidRPr="007D6F6C">
        <w:rPr>
          <w:rStyle w:val="color-text"/>
          <w:rFonts w:asciiTheme="minorHAnsi" w:hAnsiTheme="minorHAnsi" w:cstheme="minorHAnsi"/>
          <w:i/>
          <w:iCs/>
          <w:color w:val="000000"/>
          <w:sz w:val="28"/>
          <w:szCs w:val="28"/>
        </w:rPr>
        <w:t>Praça São Pedro</w:t>
      </w:r>
      <w:r w:rsidRPr="007D6F6C">
        <w:rPr>
          <w:rFonts w:asciiTheme="minorHAnsi" w:hAnsiTheme="minorHAnsi" w:cstheme="minorHAnsi"/>
          <w:i/>
          <w:iCs/>
          <w:color w:val="000000"/>
          <w:sz w:val="28"/>
          <w:szCs w:val="28"/>
        </w:rPr>
        <w:br/>
      </w:r>
      <w:r w:rsidRPr="007D6F6C">
        <w:rPr>
          <w:rStyle w:val="color-text"/>
          <w:rFonts w:asciiTheme="minorHAnsi" w:hAnsiTheme="minorHAnsi" w:cstheme="minorHAnsi"/>
          <w:i/>
          <w:iCs/>
          <w:color w:val="000000"/>
          <w:sz w:val="28"/>
          <w:szCs w:val="28"/>
        </w:rPr>
        <w:t xml:space="preserve">Quarta-feira, </w:t>
      </w:r>
      <w:r>
        <w:rPr>
          <w:rStyle w:val="color-text"/>
          <w:rFonts w:asciiTheme="minorHAnsi" w:hAnsiTheme="minorHAnsi" w:cstheme="minorHAnsi"/>
          <w:i/>
          <w:iCs/>
          <w:color w:val="000000"/>
          <w:sz w:val="28"/>
          <w:szCs w:val="28"/>
        </w:rPr>
        <w:t>9 de outubro</w:t>
      </w:r>
      <w:r w:rsidRPr="007D6F6C">
        <w:rPr>
          <w:rStyle w:val="color-text"/>
          <w:rFonts w:asciiTheme="minorHAnsi" w:hAnsiTheme="minorHAnsi" w:cstheme="minorHAnsi"/>
          <w:i/>
          <w:iCs/>
          <w:color w:val="000000"/>
          <w:sz w:val="28"/>
          <w:szCs w:val="28"/>
        </w:rPr>
        <w:t xml:space="preserve"> de 2024</w:t>
      </w:r>
    </w:p>
    <w:p w:rsidR="009935E2" w:rsidRDefault="009935E2" w:rsidP="009935E2">
      <w:pPr>
        <w:pStyle w:val="NormalWeb"/>
        <w:shd w:val="clear" w:color="auto" w:fill="FFFFFF"/>
        <w:spacing w:before="0" w:beforeAutospacing="0" w:after="120" w:afterAutospacing="0"/>
        <w:rPr>
          <w:rStyle w:val="color-text"/>
          <w:rFonts w:asciiTheme="minorHAnsi" w:hAnsiTheme="minorHAnsi" w:cstheme="minorHAnsi"/>
          <w:b/>
          <w:bCs/>
          <w:color w:val="000000"/>
          <w:sz w:val="28"/>
          <w:szCs w:val="28"/>
        </w:rPr>
      </w:pPr>
      <w:r w:rsidRPr="007D6F6C">
        <w:rPr>
          <w:rStyle w:val="color-text"/>
          <w:rFonts w:asciiTheme="minorHAnsi" w:hAnsiTheme="minorHAnsi" w:cstheme="minorHAnsi"/>
          <w:b/>
          <w:bCs/>
          <w:color w:val="000000"/>
          <w:sz w:val="28"/>
          <w:szCs w:val="28"/>
        </w:rPr>
        <w:t xml:space="preserve">Ciclo de Catequese. O Espírito e a Esposa. O Espírito Santo conduz o povo de Deus ao encontro de Jesus, nossa esperança. </w:t>
      </w:r>
    </w:p>
    <w:p w:rsidR="00E34F2F" w:rsidRPr="009935E2" w:rsidRDefault="009935E2" w:rsidP="00E34F2F">
      <w:pPr>
        <w:pStyle w:val="NormalWeb"/>
        <w:shd w:val="clear" w:color="auto" w:fill="FFFFFF"/>
        <w:rPr>
          <w:rFonts w:asciiTheme="minorHAnsi" w:hAnsiTheme="minorHAnsi" w:cstheme="minorHAnsi"/>
          <w:color w:val="000000"/>
          <w:sz w:val="28"/>
          <w:szCs w:val="28"/>
        </w:rPr>
      </w:pPr>
      <w:r w:rsidRPr="009935E2">
        <w:rPr>
          <w:rStyle w:val="color-text"/>
          <w:rFonts w:asciiTheme="minorHAnsi" w:hAnsiTheme="minorHAnsi" w:cstheme="minorHAnsi"/>
          <w:b/>
          <w:bCs/>
          <w:iCs/>
          <w:color w:val="000000"/>
          <w:sz w:val="28"/>
          <w:szCs w:val="28"/>
        </w:rPr>
        <w:t xml:space="preserve">8. </w:t>
      </w:r>
      <w:r w:rsidR="00E34F2F" w:rsidRPr="009935E2">
        <w:rPr>
          <w:rStyle w:val="color-text"/>
          <w:rFonts w:asciiTheme="minorHAnsi" w:hAnsiTheme="minorHAnsi" w:cstheme="minorHAnsi"/>
          <w:b/>
          <w:bCs/>
          <w:iCs/>
          <w:color w:val="000000"/>
          <w:sz w:val="28"/>
          <w:szCs w:val="28"/>
        </w:rPr>
        <w:t>“Todos ficaram cheios do Espírito</w:t>
      </w:r>
      <w:r w:rsidR="00103CC8" w:rsidRPr="009935E2">
        <w:rPr>
          <w:rStyle w:val="color-text"/>
          <w:rFonts w:asciiTheme="minorHAnsi" w:hAnsiTheme="minorHAnsi" w:cstheme="minorHAnsi"/>
          <w:b/>
          <w:bCs/>
          <w:iCs/>
          <w:color w:val="000000"/>
          <w:sz w:val="28"/>
          <w:szCs w:val="28"/>
        </w:rPr>
        <w:t xml:space="preserve"> Santo”. O Espírito Santo nos A</w:t>
      </w:r>
      <w:r w:rsidR="00E34F2F" w:rsidRPr="009935E2">
        <w:rPr>
          <w:rStyle w:val="color-text"/>
          <w:rFonts w:asciiTheme="minorHAnsi" w:hAnsiTheme="minorHAnsi" w:cstheme="minorHAnsi"/>
          <w:b/>
          <w:bCs/>
          <w:iCs/>
          <w:color w:val="000000"/>
          <w:sz w:val="28"/>
          <w:szCs w:val="28"/>
        </w:rPr>
        <w:t>tos dos Apóstolos</w:t>
      </w:r>
    </w:p>
    <w:p w:rsidR="00E34F2F" w:rsidRPr="00026796" w:rsidRDefault="00E34F2F" w:rsidP="00026796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026796">
        <w:rPr>
          <w:rFonts w:asciiTheme="minorHAnsi" w:hAnsiTheme="minorHAnsi" w:cstheme="minorHAnsi"/>
          <w:i/>
          <w:iCs/>
          <w:color w:val="000000"/>
          <w:sz w:val="28"/>
          <w:szCs w:val="28"/>
        </w:rPr>
        <w:t>Estimados irmãos e irmãs, bom dia!</w:t>
      </w:r>
    </w:p>
    <w:p w:rsidR="00E34F2F" w:rsidRPr="00026796" w:rsidRDefault="00E34F2F" w:rsidP="00026796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026796">
        <w:rPr>
          <w:rFonts w:asciiTheme="minorHAnsi" w:hAnsiTheme="minorHAnsi" w:cstheme="minorHAnsi"/>
          <w:color w:val="000000"/>
          <w:sz w:val="28"/>
          <w:szCs w:val="28"/>
        </w:rPr>
        <w:t>No nosso itinerário de catequeses sobre o Espírito Santo e a Igreja, hoje referimo-nos ao Livro dos Atos dos Apóstolos.</w:t>
      </w:r>
    </w:p>
    <w:p w:rsidR="00E34F2F" w:rsidRPr="00026796" w:rsidRDefault="00E34F2F" w:rsidP="00026796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026796">
        <w:rPr>
          <w:rFonts w:asciiTheme="minorHAnsi" w:hAnsiTheme="minorHAnsi" w:cstheme="minorHAnsi"/>
          <w:color w:val="000000"/>
          <w:sz w:val="28"/>
          <w:szCs w:val="28"/>
        </w:rPr>
        <w:t>A narração da descida do Espírito Santo no Pentecostes começa com a descrição de alguns sinais preparatórios - o vento impetuoso e as línguas de fogo - mas conclui-se com a afirmação: </w:t>
      </w:r>
      <w:r w:rsidRPr="00026796">
        <w:rPr>
          <w:rFonts w:asciiTheme="minorHAnsi" w:hAnsiTheme="minorHAnsi" w:cstheme="minorHAnsi"/>
          <w:i/>
          <w:iCs/>
          <w:color w:val="000000"/>
          <w:sz w:val="28"/>
          <w:szCs w:val="28"/>
        </w:rPr>
        <w:t xml:space="preserve">«E todos ficaram cheios do Espírito </w:t>
      </w:r>
      <w:proofErr w:type="gramStart"/>
      <w:r w:rsidRPr="00026796">
        <w:rPr>
          <w:rFonts w:asciiTheme="minorHAnsi" w:hAnsiTheme="minorHAnsi" w:cstheme="minorHAnsi"/>
          <w:i/>
          <w:iCs/>
          <w:color w:val="000000"/>
          <w:sz w:val="28"/>
          <w:szCs w:val="28"/>
        </w:rPr>
        <w:t>Santo»</w:t>
      </w:r>
      <w:r w:rsidRPr="00026796">
        <w:rPr>
          <w:rFonts w:asciiTheme="minorHAnsi" w:hAnsiTheme="minorHAnsi" w:cstheme="minorHAnsi"/>
          <w:color w:val="000000"/>
          <w:sz w:val="28"/>
          <w:szCs w:val="28"/>
        </w:rPr>
        <w:t> (</w:t>
      </w:r>
      <w:proofErr w:type="spellStart"/>
      <w:r w:rsidRPr="00026796">
        <w:rPr>
          <w:rFonts w:asciiTheme="minorHAnsi" w:hAnsiTheme="minorHAnsi" w:cstheme="minorHAnsi"/>
          <w:i/>
          <w:iCs/>
          <w:color w:val="000000"/>
          <w:sz w:val="28"/>
          <w:szCs w:val="28"/>
        </w:rPr>
        <w:t>At</w:t>
      </w:r>
      <w:proofErr w:type="spellEnd"/>
      <w:r w:rsidRPr="00026796">
        <w:rPr>
          <w:rFonts w:asciiTheme="minorHAnsi" w:hAnsiTheme="minorHAnsi" w:cstheme="minorHAnsi"/>
          <w:color w:val="000000"/>
          <w:sz w:val="28"/>
          <w:szCs w:val="28"/>
        </w:rPr>
        <w:t> 2</w:t>
      </w:r>
      <w:proofErr w:type="gramEnd"/>
      <w:r w:rsidRPr="00026796">
        <w:rPr>
          <w:rFonts w:asciiTheme="minorHAnsi" w:hAnsiTheme="minorHAnsi" w:cstheme="minorHAnsi"/>
          <w:color w:val="000000"/>
          <w:sz w:val="28"/>
          <w:szCs w:val="28"/>
        </w:rPr>
        <w:t>, 4). São Lucas - que escreveu os Atos dos Apóstolos – realça que o Espírito Santo é Aquele que assegura </w:t>
      </w:r>
      <w:r w:rsidRPr="00026796">
        <w:rPr>
          <w:rFonts w:asciiTheme="minorHAnsi" w:hAnsiTheme="minorHAnsi" w:cstheme="minorHAnsi"/>
          <w:i/>
          <w:iCs/>
          <w:color w:val="000000"/>
          <w:sz w:val="28"/>
          <w:szCs w:val="28"/>
        </w:rPr>
        <w:t>a universalidade</w:t>
      </w:r>
      <w:r w:rsidRPr="00026796">
        <w:rPr>
          <w:rFonts w:asciiTheme="minorHAnsi" w:hAnsiTheme="minorHAnsi" w:cstheme="minorHAnsi"/>
          <w:color w:val="000000"/>
          <w:sz w:val="28"/>
          <w:szCs w:val="28"/>
        </w:rPr>
        <w:t> e </w:t>
      </w:r>
      <w:r w:rsidRPr="00026796">
        <w:rPr>
          <w:rFonts w:asciiTheme="minorHAnsi" w:hAnsiTheme="minorHAnsi" w:cstheme="minorHAnsi"/>
          <w:i/>
          <w:iCs/>
          <w:color w:val="000000"/>
          <w:sz w:val="28"/>
          <w:szCs w:val="28"/>
        </w:rPr>
        <w:t>a unidade</w:t>
      </w:r>
      <w:r w:rsidRPr="00026796">
        <w:rPr>
          <w:rFonts w:asciiTheme="minorHAnsi" w:hAnsiTheme="minorHAnsi" w:cstheme="minorHAnsi"/>
          <w:color w:val="000000"/>
          <w:sz w:val="28"/>
          <w:szCs w:val="28"/>
        </w:rPr>
        <w:t> da Igreja. O efeito imediato de ficar “cheios do Espírito Santo” é que os Apóstolos «começaram a falar noutras línguas» e saíram do Cenáculo para anunciar Jesus Cristo à multidão (cf. </w:t>
      </w:r>
      <w:proofErr w:type="spellStart"/>
      <w:r w:rsidRPr="00026796">
        <w:rPr>
          <w:rFonts w:asciiTheme="minorHAnsi" w:hAnsiTheme="minorHAnsi" w:cstheme="minorHAnsi"/>
          <w:i/>
          <w:iCs/>
          <w:color w:val="000000"/>
          <w:sz w:val="28"/>
          <w:szCs w:val="28"/>
        </w:rPr>
        <w:t>At</w:t>
      </w:r>
      <w:proofErr w:type="spellEnd"/>
      <w:r w:rsidRPr="00026796">
        <w:rPr>
          <w:rFonts w:asciiTheme="minorHAnsi" w:hAnsiTheme="minorHAnsi" w:cstheme="minorHAnsi"/>
          <w:color w:val="000000"/>
          <w:sz w:val="28"/>
          <w:szCs w:val="28"/>
        </w:rPr>
        <w:t xml:space="preserve"> 2, 4 </w:t>
      </w:r>
      <w:proofErr w:type="spellStart"/>
      <w:r w:rsidRPr="00026796">
        <w:rPr>
          <w:rFonts w:asciiTheme="minorHAnsi" w:hAnsiTheme="minorHAnsi" w:cstheme="minorHAnsi"/>
          <w:color w:val="000000"/>
          <w:sz w:val="28"/>
          <w:szCs w:val="28"/>
        </w:rPr>
        <w:t>ss</w:t>
      </w:r>
      <w:proofErr w:type="spellEnd"/>
      <w:r w:rsidRPr="00026796">
        <w:rPr>
          <w:rFonts w:asciiTheme="minorHAnsi" w:hAnsiTheme="minorHAnsi" w:cstheme="minorHAnsi"/>
          <w:color w:val="000000"/>
          <w:sz w:val="28"/>
          <w:szCs w:val="28"/>
        </w:rPr>
        <w:t>.).</w:t>
      </w:r>
    </w:p>
    <w:p w:rsidR="00E34F2F" w:rsidRPr="00026796" w:rsidRDefault="00E34F2F" w:rsidP="00026796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026796">
        <w:rPr>
          <w:rFonts w:asciiTheme="minorHAnsi" w:hAnsiTheme="minorHAnsi" w:cstheme="minorHAnsi"/>
          <w:color w:val="000000"/>
          <w:sz w:val="28"/>
          <w:szCs w:val="28"/>
        </w:rPr>
        <w:t>Agindo assim, Lucas quis frisar a missão universal da Igreja, como sinal de uma nova unidade entre todos os povos. Vemos de duas maneiras que o Espírito trabalha pela unidade. Por um lado, impele a Igreja para fora, a fim de que possa acolher cada vez mais pessoas e povos; por outro, reúne-a no seu interior para consolidar a unidade alcançada. Ensina-a a dilatar-se na universalidade e a reunir-se na unidade. Universal e una: este é o mistério da Igreja.</w:t>
      </w:r>
    </w:p>
    <w:p w:rsidR="00E34F2F" w:rsidRPr="00026796" w:rsidRDefault="00E34F2F" w:rsidP="00026796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proofErr w:type="gramStart"/>
      <w:r w:rsidRPr="00026796">
        <w:rPr>
          <w:rFonts w:asciiTheme="minorHAnsi" w:hAnsiTheme="minorHAnsi" w:cstheme="minorHAnsi"/>
          <w:color w:val="000000"/>
          <w:sz w:val="28"/>
          <w:szCs w:val="28"/>
        </w:rPr>
        <w:t>O</w:t>
      </w:r>
      <w:proofErr w:type="gramEnd"/>
      <w:r w:rsidRPr="00026796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proofErr w:type="gramStart"/>
      <w:r w:rsidRPr="00026796">
        <w:rPr>
          <w:rFonts w:asciiTheme="minorHAnsi" w:hAnsiTheme="minorHAnsi" w:cstheme="minorHAnsi"/>
          <w:color w:val="000000"/>
          <w:sz w:val="28"/>
          <w:szCs w:val="28"/>
        </w:rPr>
        <w:t>primeiro</w:t>
      </w:r>
      <w:proofErr w:type="gramEnd"/>
      <w:r w:rsidRPr="00026796">
        <w:rPr>
          <w:rFonts w:asciiTheme="minorHAnsi" w:hAnsiTheme="minorHAnsi" w:cstheme="minorHAnsi"/>
          <w:color w:val="000000"/>
          <w:sz w:val="28"/>
          <w:szCs w:val="28"/>
        </w:rPr>
        <w:t xml:space="preserve"> dos dois movimentos - a universalidade - </w:t>
      </w:r>
      <w:proofErr w:type="gramStart"/>
      <w:r w:rsidRPr="00026796">
        <w:rPr>
          <w:rFonts w:asciiTheme="minorHAnsi" w:hAnsiTheme="minorHAnsi" w:cstheme="minorHAnsi"/>
          <w:color w:val="000000"/>
          <w:sz w:val="28"/>
          <w:szCs w:val="28"/>
        </w:rPr>
        <w:t>vemo-</w:t>
      </w:r>
      <w:proofErr w:type="gramEnd"/>
      <w:r w:rsidRPr="00026796">
        <w:rPr>
          <w:rFonts w:asciiTheme="minorHAnsi" w:hAnsiTheme="minorHAnsi" w:cstheme="minorHAnsi"/>
          <w:color w:val="000000"/>
          <w:sz w:val="28"/>
          <w:szCs w:val="28"/>
        </w:rPr>
        <w:t>lo em ação no capítulo 10 dos </w:t>
      </w:r>
      <w:r w:rsidRPr="00026796">
        <w:rPr>
          <w:rFonts w:asciiTheme="minorHAnsi" w:hAnsiTheme="minorHAnsi" w:cstheme="minorHAnsi"/>
          <w:i/>
          <w:iCs/>
          <w:color w:val="000000"/>
          <w:sz w:val="28"/>
          <w:szCs w:val="28"/>
        </w:rPr>
        <w:t>Atos</w:t>
      </w:r>
      <w:r w:rsidRPr="00026796">
        <w:rPr>
          <w:rFonts w:asciiTheme="minorHAnsi" w:hAnsiTheme="minorHAnsi" w:cstheme="minorHAnsi"/>
          <w:color w:val="000000"/>
          <w:sz w:val="28"/>
          <w:szCs w:val="28"/>
        </w:rPr>
        <w:t>, no episódio da conversão de Cornélio. No dia de Pentecostes, os Apóstolos tinham anunciado Cristo a todos os judeus e observantes da lei mosaica, independentemente do povo a que pertencessem. É preciso outro “</w:t>
      </w:r>
      <w:proofErr w:type="spellStart"/>
      <w:r w:rsidRPr="00026796">
        <w:rPr>
          <w:rFonts w:asciiTheme="minorHAnsi" w:hAnsiTheme="minorHAnsi" w:cstheme="minorHAnsi"/>
          <w:color w:val="000000"/>
          <w:sz w:val="28"/>
          <w:szCs w:val="28"/>
        </w:rPr>
        <w:t>pentecostes</w:t>
      </w:r>
      <w:proofErr w:type="spellEnd"/>
      <w:r w:rsidRPr="00026796">
        <w:rPr>
          <w:rFonts w:asciiTheme="minorHAnsi" w:hAnsiTheme="minorHAnsi" w:cstheme="minorHAnsi"/>
          <w:color w:val="000000"/>
          <w:sz w:val="28"/>
          <w:szCs w:val="28"/>
        </w:rPr>
        <w:t>”, muito semelhante ao primeiro, o da casa do centurião Cornélio, para induzir os Apóstolos a dilatar o horizonte e derrubar a última barreira, aquela que separa judeus e pagãos (cf. </w:t>
      </w:r>
      <w:proofErr w:type="spellStart"/>
      <w:r w:rsidRPr="00026796">
        <w:rPr>
          <w:rFonts w:asciiTheme="minorHAnsi" w:hAnsiTheme="minorHAnsi" w:cstheme="minorHAnsi"/>
          <w:i/>
          <w:iCs/>
          <w:color w:val="000000"/>
          <w:sz w:val="28"/>
          <w:szCs w:val="28"/>
        </w:rPr>
        <w:t>At</w:t>
      </w:r>
      <w:proofErr w:type="spellEnd"/>
      <w:r w:rsidRPr="00026796">
        <w:rPr>
          <w:rFonts w:asciiTheme="minorHAnsi" w:hAnsiTheme="minorHAnsi" w:cstheme="minorHAnsi"/>
          <w:color w:val="000000"/>
          <w:sz w:val="28"/>
          <w:szCs w:val="28"/>
        </w:rPr>
        <w:t> 10-11).</w:t>
      </w:r>
    </w:p>
    <w:p w:rsidR="00E34F2F" w:rsidRPr="00026796" w:rsidRDefault="00E34F2F" w:rsidP="00026796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026796">
        <w:rPr>
          <w:rFonts w:asciiTheme="minorHAnsi" w:hAnsiTheme="minorHAnsi" w:cstheme="minorHAnsi"/>
          <w:color w:val="000000"/>
          <w:sz w:val="28"/>
          <w:szCs w:val="28"/>
        </w:rPr>
        <w:t>A esta expansão étnica acrescenta-se a geográfica. Paulo – lê-se ainda nos </w:t>
      </w:r>
      <w:r w:rsidRPr="00026796">
        <w:rPr>
          <w:rFonts w:asciiTheme="minorHAnsi" w:hAnsiTheme="minorHAnsi" w:cstheme="minorHAnsi"/>
          <w:i/>
          <w:iCs/>
          <w:color w:val="000000"/>
          <w:sz w:val="28"/>
          <w:szCs w:val="28"/>
        </w:rPr>
        <w:t xml:space="preserve">Atos dos </w:t>
      </w:r>
      <w:proofErr w:type="gramStart"/>
      <w:r w:rsidRPr="00026796">
        <w:rPr>
          <w:rFonts w:asciiTheme="minorHAnsi" w:hAnsiTheme="minorHAnsi" w:cstheme="minorHAnsi"/>
          <w:i/>
          <w:iCs/>
          <w:color w:val="000000"/>
          <w:sz w:val="28"/>
          <w:szCs w:val="28"/>
        </w:rPr>
        <w:t>Apóstolos</w:t>
      </w:r>
      <w:r w:rsidRPr="00026796">
        <w:rPr>
          <w:rFonts w:asciiTheme="minorHAnsi" w:hAnsiTheme="minorHAnsi" w:cstheme="minorHAnsi"/>
          <w:color w:val="000000"/>
          <w:sz w:val="28"/>
          <w:szCs w:val="28"/>
        </w:rPr>
        <w:t> (cf.</w:t>
      </w:r>
      <w:proofErr w:type="gramEnd"/>
      <w:r w:rsidRPr="00026796">
        <w:rPr>
          <w:rFonts w:asciiTheme="minorHAnsi" w:hAnsiTheme="minorHAnsi" w:cstheme="minorHAnsi"/>
          <w:color w:val="000000"/>
          <w:sz w:val="28"/>
          <w:szCs w:val="28"/>
        </w:rPr>
        <w:t xml:space="preserve"> 16, 6-10) - queria anunciar o Evangelho numa nova região da Ásia Menor; mas, está escrito, «o Espírito Santo impediu-o»; queria ir à Bitínia «mas o Espírito de Jesus não o permitiu». Descobre-se imediatamente a razão destas surpreendentes proibições do Espírito: na noite seguinte, em sonho, o Apóstolo recebeu a ordem de passar à Macedónia. Assim, o Evangelho saiu da Ásia natal e entrou na Europa.</w:t>
      </w:r>
    </w:p>
    <w:p w:rsidR="00E34F2F" w:rsidRPr="00026796" w:rsidRDefault="00E34F2F" w:rsidP="00026796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proofErr w:type="gramStart"/>
      <w:r w:rsidRPr="00026796">
        <w:rPr>
          <w:rFonts w:asciiTheme="minorHAnsi" w:hAnsiTheme="minorHAnsi" w:cstheme="minorHAnsi"/>
          <w:color w:val="000000"/>
          <w:sz w:val="28"/>
          <w:szCs w:val="28"/>
        </w:rPr>
        <w:t>O</w:t>
      </w:r>
      <w:proofErr w:type="gramEnd"/>
      <w:r w:rsidRPr="00026796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proofErr w:type="gramStart"/>
      <w:r w:rsidRPr="00026796">
        <w:rPr>
          <w:rFonts w:asciiTheme="minorHAnsi" w:hAnsiTheme="minorHAnsi" w:cstheme="minorHAnsi"/>
          <w:color w:val="000000"/>
          <w:sz w:val="28"/>
          <w:szCs w:val="28"/>
        </w:rPr>
        <w:t>segundo</w:t>
      </w:r>
      <w:proofErr w:type="gramEnd"/>
      <w:r w:rsidRPr="00026796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proofErr w:type="gramStart"/>
      <w:r w:rsidRPr="00026796">
        <w:rPr>
          <w:rFonts w:asciiTheme="minorHAnsi" w:hAnsiTheme="minorHAnsi" w:cstheme="minorHAnsi"/>
          <w:color w:val="000000"/>
          <w:sz w:val="28"/>
          <w:szCs w:val="28"/>
        </w:rPr>
        <w:t>movimento</w:t>
      </w:r>
      <w:proofErr w:type="gramEnd"/>
      <w:r w:rsidRPr="00026796">
        <w:rPr>
          <w:rFonts w:asciiTheme="minorHAnsi" w:hAnsiTheme="minorHAnsi" w:cstheme="minorHAnsi"/>
          <w:color w:val="000000"/>
          <w:sz w:val="28"/>
          <w:szCs w:val="28"/>
        </w:rPr>
        <w:t xml:space="preserve"> do Espírito Santo - aquele que cria a unidade - </w:t>
      </w:r>
      <w:proofErr w:type="gramStart"/>
      <w:r w:rsidRPr="00026796">
        <w:rPr>
          <w:rFonts w:asciiTheme="minorHAnsi" w:hAnsiTheme="minorHAnsi" w:cstheme="minorHAnsi"/>
          <w:color w:val="000000"/>
          <w:sz w:val="28"/>
          <w:szCs w:val="28"/>
        </w:rPr>
        <w:t>vemo-</w:t>
      </w:r>
      <w:proofErr w:type="gramEnd"/>
      <w:r w:rsidRPr="00026796">
        <w:rPr>
          <w:rFonts w:asciiTheme="minorHAnsi" w:hAnsiTheme="minorHAnsi" w:cstheme="minorHAnsi"/>
          <w:color w:val="000000"/>
          <w:sz w:val="28"/>
          <w:szCs w:val="28"/>
        </w:rPr>
        <w:t>lo em ação no capítulo 15 dos </w:t>
      </w:r>
      <w:r w:rsidRPr="00026796">
        <w:rPr>
          <w:rFonts w:asciiTheme="minorHAnsi" w:hAnsiTheme="minorHAnsi" w:cstheme="minorHAnsi"/>
          <w:i/>
          <w:iCs/>
          <w:color w:val="000000"/>
          <w:sz w:val="28"/>
          <w:szCs w:val="28"/>
        </w:rPr>
        <w:t>Atos</w:t>
      </w:r>
      <w:r w:rsidRPr="00026796">
        <w:rPr>
          <w:rFonts w:asciiTheme="minorHAnsi" w:hAnsiTheme="minorHAnsi" w:cstheme="minorHAnsi"/>
          <w:color w:val="000000"/>
          <w:sz w:val="28"/>
          <w:szCs w:val="28"/>
        </w:rPr>
        <w:t xml:space="preserve">, durante a realização do chamado Concílio de Jerusalém. O problema é como fazer com que a universalidade alcançada não comprometa a unidade da Igreja. O Espírito Santo nem sempre realiza a unidade de maneira repentina, com intervenções milagrosas e decisivas, como no Pentecostes. Fá-lo também - e na maior parte dos casos - </w:t>
      </w:r>
      <w:r w:rsidRPr="00026796">
        <w:rPr>
          <w:rFonts w:asciiTheme="minorHAnsi" w:hAnsiTheme="minorHAnsi" w:cstheme="minorHAnsi"/>
          <w:color w:val="000000"/>
          <w:sz w:val="28"/>
          <w:szCs w:val="28"/>
        </w:rPr>
        <w:lastRenderedPageBreak/>
        <w:t>com um trabalho discreto, respeitador dos tempos e das divergências humanas, passando por pessoas e instituições, oração e confronto. De uma forma, diríamos hoje, sinodal. Foi o que aconteceu, efetivamente, no Concílio de Jerusalém, sobre a questão das obrigações da Lei mosaica a impor aos convertidos do paganismo. A sua solução foi anunciada a toda a Igreja, com as conhecidas palavras: «Decidimos, o Espírito Santo e nós...» (</w:t>
      </w:r>
      <w:proofErr w:type="spellStart"/>
      <w:r w:rsidRPr="00026796">
        <w:rPr>
          <w:rFonts w:asciiTheme="minorHAnsi" w:hAnsiTheme="minorHAnsi" w:cstheme="minorHAnsi"/>
          <w:i/>
          <w:iCs/>
          <w:color w:val="000000"/>
          <w:sz w:val="28"/>
          <w:szCs w:val="28"/>
        </w:rPr>
        <w:t>At</w:t>
      </w:r>
      <w:proofErr w:type="spellEnd"/>
      <w:r w:rsidRPr="00026796">
        <w:rPr>
          <w:rFonts w:asciiTheme="minorHAnsi" w:hAnsiTheme="minorHAnsi" w:cstheme="minorHAnsi"/>
          <w:color w:val="000000"/>
          <w:sz w:val="28"/>
          <w:szCs w:val="28"/>
        </w:rPr>
        <w:t> 15, 28).</w:t>
      </w:r>
    </w:p>
    <w:p w:rsidR="00E34F2F" w:rsidRPr="00026796" w:rsidRDefault="00E34F2F" w:rsidP="00026796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026796">
        <w:rPr>
          <w:rFonts w:asciiTheme="minorHAnsi" w:hAnsiTheme="minorHAnsi" w:cstheme="minorHAnsi"/>
          <w:color w:val="000000"/>
          <w:sz w:val="28"/>
          <w:szCs w:val="28"/>
        </w:rPr>
        <w:t>Santo Agostinho explica a unidade realizada pelo Espírito Santo com uma imagem que se tornou clássica: «O que a alma é para o corpo humano, o Espírito Santo é para o corpo de Cristo, que é a Igreja» (</w:t>
      </w:r>
      <w:r w:rsidRPr="00026796">
        <w:rPr>
          <w:rFonts w:asciiTheme="minorHAnsi" w:hAnsiTheme="minorHAnsi" w:cstheme="minorHAnsi"/>
          <w:i/>
          <w:iCs/>
          <w:color w:val="000000"/>
          <w:sz w:val="28"/>
          <w:szCs w:val="28"/>
        </w:rPr>
        <w:t>Discursos</w:t>
      </w:r>
      <w:r w:rsidRPr="00026796">
        <w:rPr>
          <w:rFonts w:asciiTheme="minorHAnsi" w:hAnsiTheme="minorHAnsi" w:cstheme="minorHAnsi"/>
          <w:color w:val="000000"/>
          <w:sz w:val="28"/>
          <w:szCs w:val="28"/>
        </w:rPr>
        <w:t>, 267, 4). Esta imagem ajuda-nos a compreender algo importante. O Espírito Santo não realiza a unidade da Igreja a partir de fora; não se limita a mandar que se unam. Ele mesmo é o “vínculo de unidade”. É Ele quem faz a unidade da Igreja.</w:t>
      </w:r>
    </w:p>
    <w:p w:rsidR="00E34F2F" w:rsidRPr="00026796" w:rsidRDefault="00E34F2F" w:rsidP="00026796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026796">
        <w:rPr>
          <w:rFonts w:asciiTheme="minorHAnsi" w:hAnsiTheme="minorHAnsi" w:cstheme="minorHAnsi"/>
          <w:color w:val="000000"/>
          <w:sz w:val="28"/>
          <w:szCs w:val="28"/>
        </w:rPr>
        <w:t>Como sempre, concluímos com um pensamento que nos ajuda a passar do conjunto da Igreja para cada um de nós. A unidade da Igreja é a unidade entre pessoas e não se realiza de modo abstrato, mas na vida. Realiza-se na vida! Todos nós queremos a unidade, todos a desejamos do mais íntimo do coração; no entanto, ela é tão difícil de alcançar que, até no seio do matrimónio e da família, a união e a concórdia estão entre as coisas mais difíceis de conseguir, e ainda mais difíceis de manter.</w:t>
      </w:r>
    </w:p>
    <w:p w:rsidR="00E34F2F" w:rsidRPr="00026796" w:rsidRDefault="00E34F2F" w:rsidP="00026796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026796">
        <w:rPr>
          <w:rFonts w:asciiTheme="minorHAnsi" w:hAnsiTheme="minorHAnsi" w:cstheme="minorHAnsi"/>
          <w:color w:val="000000"/>
          <w:sz w:val="28"/>
          <w:szCs w:val="28"/>
        </w:rPr>
        <w:t>O motivo - pelo qual a unidade entre nós é difícil - é que cada um quer, sim, que a unidade seja alcançada, mas em volta do próprio ponto de vista, sem pensar que o outro que está à sua frente pensa exatamente o mesmo sobre o “seu” ponto de vista. Por este caminho, a unidade só se afasta. A unidade de vida, a unidade do Pentecostes, segundo o Espírito, só se alcança quando nos esforçamos por colocar Deus, e não a nós próprios, no centro. Também a unidade dos cristãos se constrói assim: não esperando que os outros venham ao nosso encontro, onde estamos, mas caminhando juntos rumo a Cristo.</w:t>
      </w:r>
    </w:p>
    <w:p w:rsidR="00E34F2F" w:rsidRPr="00026796" w:rsidRDefault="00E34F2F" w:rsidP="00026796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026796">
        <w:rPr>
          <w:rFonts w:asciiTheme="minorHAnsi" w:hAnsiTheme="minorHAnsi" w:cstheme="minorHAnsi"/>
          <w:color w:val="000000"/>
          <w:sz w:val="28"/>
          <w:szCs w:val="28"/>
        </w:rPr>
        <w:t>Peçamos ao Espírito Santo que nos ajude a ser instrumentos de unidade e de paz.</w:t>
      </w:r>
    </w:p>
    <w:p w:rsidR="00A36692" w:rsidRDefault="00A36692"/>
    <w:sectPr w:rsidR="00A36692" w:rsidSect="00B81D4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E34F2F"/>
    <w:rsid w:val="00026796"/>
    <w:rsid w:val="00103CC8"/>
    <w:rsid w:val="001210E3"/>
    <w:rsid w:val="009935E2"/>
    <w:rsid w:val="00A36692"/>
    <w:rsid w:val="00B81D46"/>
    <w:rsid w:val="00BF4B74"/>
    <w:rsid w:val="00E34F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6692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34F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color-text">
    <w:name w:val="color-text"/>
    <w:basedOn w:val="Tipodeletrapredefinidodopargrafo"/>
    <w:rsid w:val="00E34F2F"/>
  </w:style>
  <w:style w:type="character" w:customStyle="1" w:styleId="title-1-color">
    <w:name w:val="title-1-color"/>
    <w:basedOn w:val="Tipodeletrapredefinidodopargrafo"/>
    <w:rsid w:val="009935E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893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775</Words>
  <Characters>4186</Characters>
  <Application>Microsoft Office Word</Application>
  <DocSecurity>0</DocSecurity>
  <Lines>34</Lines>
  <Paragraphs>9</Paragraphs>
  <ScaleCrop>false</ScaleCrop>
  <Company/>
  <LinksUpToDate>false</LinksUpToDate>
  <CharactersWithSpaces>4952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Teresa Costa</dc:creator>
  <cp:lastModifiedBy>Maria Teresa Costa</cp:lastModifiedBy>
  <cp:revision>6</cp:revision>
  <dcterms:created xsi:type="dcterms:W3CDTF">2024-11-09T22:50:00Z</dcterms:created>
  <dcterms:modified xsi:type="dcterms:W3CDTF">2024-11-10T18:00:00Z</dcterms:modified>
</cp:coreProperties>
</file>